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8BB" w14:textId="329E7618" w:rsidR="000719B2" w:rsidRDefault="000719B2" w:rsidP="00EE23D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n-CA"/>
        </w:rPr>
      </w:pPr>
    </w:p>
    <w:p w14:paraId="04253789" w14:textId="34663734" w:rsidR="002532B6" w:rsidRDefault="002532B6" w:rsidP="002532B6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E73CF4">
        <w:rPr>
          <w:noProof/>
          <w:lang w:val="fr-CA"/>
        </w:rPr>
        <w:drawing>
          <wp:inline distT="0" distB="0" distL="0" distR="0" wp14:anchorId="056139EC" wp14:editId="7DF7C5FB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5911" w14:textId="77777777" w:rsidR="002532B6" w:rsidRPr="002532B6" w:rsidRDefault="002532B6" w:rsidP="002532B6">
      <w:pPr>
        <w:spacing w:after="120"/>
        <w:jc w:val="right"/>
        <w:rPr>
          <w:rFonts w:ascii="Arial" w:hAnsi="Arial" w:cs="Arial"/>
          <w:sz w:val="20"/>
          <w:szCs w:val="20"/>
          <w:lang w:val="fr-CA"/>
        </w:rPr>
      </w:pPr>
      <w:r w:rsidRPr="002532B6">
        <w:rPr>
          <w:rFonts w:ascii="Arial" w:hAnsi="Arial" w:cs="Arial"/>
          <w:sz w:val="20"/>
          <w:szCs w:val="20"/>
          <w:lang w:val="fr-CA"/>
        </w:rPr>
        <w:t>(</w:t>
      </w:r>
      <w:proofErr w:type="spellStart"/>
      <w:r w:rsidRPr="002532B6">
        <w:rPr>
          <w:rFonts w:ascii="Arial" w:hAnsi="Arial" w:cs="Arial"/>
          <w:sz w:val="20"/>
          <w:szCs w:val="20"/>
          <w:lang w:val="fr-CA"/>
        </w:rPr>
        <w:t>Available</w:t>
      </w:r>
      <w:proofErr w:type="spellEnd"/>
      <w:r w:rsidRPr="002532B6">
        <w:rPr>
          <w:rFonts w:ascii="Arial" w:hAnsi="Arial" w:cs="Arial"/>
          <w:sz w:val="20"/>
          <w:szCs w:val="20"/>
          <w:lang w:val="fr-CA"/>
        </w:rPr>
        <w:t xml:space="preserve"> in English)</w:t>
      </w:r>
    </w:p>
    <w:p w14:paraId="73165257" w14:textId="77777777" w:rsidR="00BF74B2" w:rsidRPr="00794FD6" w:rsidRDefault="004F04BA" w:rsidP="007E2B17">
      <w:pPr>
        <w:pStyle w:val="Title"/>
        <w:rPr>
          <w:b/>
          <w:lang w:val="fr-CA"/>
        </w:rPr>
      </w:pPr>
      <w:r w:rsidRPr="00794FD6">
        <w:rPr>
          <w:b/>
          <w:lang w:val="fr-CA"/>
        </w:rPr>
        <w:t>Commission de révision de l’évaluation foncière</w:t>
      </w:r>
    </w:p>
    <w:p w14:paraId="3A61CD97" w14:textId="77777777" w:rsidR="00B12F3C" w:rsidRPr="00794FD6" w:rsidRDefault="004F04BA" w:rsidP="007E2B17">
      <w:pPr>
        <w:pStyle w:val="Title"/>
        <w:rPr>
          <w:b/>
          <w:lang w:val="fr-CA"/>
        </w:rPr>
      </w:pPr>
      <w:r w:rsidRPr="00794FD6">
        <w:rPr>
          <w:b/>
          <w:lang w:val="fr-CA"/>
        </w:rPr>
        <w:t>Politique concernant l’inscription au rôle des appe</w:t>
      </w:r>
      <w:r w:rsidR="00882997" w:rsidRPr="00794FD6">
        <w:rPr>
          <w:b/>
          <w:lang w:val="fr-CA"/>
        </w:rPr>
        <w:t>ls</w:t>
      </w:r>
    </w:p>
    <w:p w14:paraId="5518E89B" w14:textId="67D3899D" w:rsidR="000719B2" w:rsidRDefault="000719B2" w:rsidP="007E2B17">
      <w:pPr>
        <w:pStyle w:val="Title"/>
        <w:rPr>
          <w:b/>
          <w:lang w:val="fr-CA"/>
        </w:rPr>
      </w:pPr>
      <w:r w:rsidRPr="00794FD6">
        <w:rPr>
          <w:b/>
          <w:lang w:val="fr-CA"/>
        </w:rPr>
        <w:t>E</w:t>
      </w:r>
      <w:r w:rsidR="004F04BA" w:rsidRPr="00794FD6">
        <w:rPr>
          <w:b/>
          <w:lang w:val="fr-CA"/>
        </w:rPr>
        <w:t>ntrée en vigueur : le 1</w:t>
      </w:r>
      <w:r w:rsidR="004F04BA" w:rsidRPr="00794FD6">
        <w:rPr>
          <w:b/>
          <w:vertAlign w:val="superscript"/>
          <w:lang w:val="fr-CA"/>
        </w:rPr>
        <w:t>er</w:t>
      </w:r>
      <w:r w:rsidR="004F04BA" w:rsidRPr="00794FD6">
        <w:rPr>
          <w:b/>
          <w:lang w:val="fr-CA"/>
        </w:rPr>
        <w:t xml:space="preserve"> avril</w:t>
      </w:r>
      <w:r w:rsidRPr="00794FD6">
        <w:rPr>
          <w:b/>
          <w:lang w:val="fr-CA"/>
        </w:rPr>
        <w:t xml:space="preserve"> 201</w:t>
      </w:r>
      <w:r w:rsidR="00460BA0" w:rsidRPr="00794FD6">
        <w:rPr>
          <w:b/>
          <w:lang w:val="fr-CA"/>
        </w:rPr>
        <w:t>7</w:t>
      </w:r>
    </w:p>
    <w:p w14:paraId="37A0587A" w14:textId="77777777" w:rsidR="00A10DCF" w:rsidRPr="00794FD6" w:rsidRDefault="004F04BA" w:rsidP="00A10DCF">
      <w:pPr>
        <w:pStyle w:val="NormalWeb"/>
        <w:rPr>
          <w:rFonts w:ascii="Arial" w:hAnsi="Arial" w:cs="Arial"/>
          <w:sz w:val="24"/>
          <w:szCs w:val="24"/>
          <w:lang w:val="fr-CA"/>
        </w:rPr>
      </w:pPr>
      <w:r w:rsidRPr="00794FD6">
        <w:rPr>
          <w:rFonts w:ascii="Arial" w:hAnsi="Arial" w:cs="Arial"/>
          <w:sz w:val="24"/>
          <w:szCs w:val="24"/>
          <w:lang w:val="fr-CA"/>
        </w:rPr>
        <w:t xml:space="preserve">La </w:t>
      </w:r>
      <w:r w:rsidR="00A10DCF" w:rsidRPr="00794FD6">
        <w:rPr>
          <w:rFonts w:ascii="Arial" w:hAnsi="Arial" w:cs="Arial"/>
          <w:sz w:val="24"/>
          <w:szCs w:val="24"/>
          <w:lang w:val="fr-CA"/>
        </w:rPr>
        <w:t xml:space="preserve">Commission de révision de l’évaluation </w:t>
      </w:r>
      <w:r w:rsidR="00A10DCF" w:rsidRPr="00C823E5">
        <w:rPr>
          <w:rFonts w:ascii="Arial" w:hAnsi="Arial" w:cs="Arial"/>
          <w:sz w:val="24"/>
          <w:szCs w:val="24"/>
          <w:lang w:val="fr-CA"/>
        </w:rPr>
        <w:t>foncière (</w:t>
      </w:r>
      <w:r w:rsidRPr="00C823E5">
        <w:rPr>
          <w:rFonts w:ascii="Arial" w:hAnsi="Arial" w:cs="Arial"/>
          <w:sz w:val="24"/>
          <w:szCs w:val="24"/>
          <w:lang w:val="fr-CA"/>
        </w:rPr>
        <w:t>CRÉF</w:t>
      </w:r>
      <w:r w:rsidR="00A10DCF" w:rsidRPr="00C823E5">
        <w:rPr>
          <w:rFonts w:ascii="Arial" w:hAnsi="Arial" w:cs="Arial"/>
          <w:sz w:val="24"/>
          <w:szCs w:val="24"/>
          <w:lang w:val="fr-CA"/>
        </w:rPr>
        <w:t>)</w:t>
      </w:r>
      <w:r w:rsidR="00EA1619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 w:rsidRPr="00C823E5">
        <w:rPr>
          <w:rFonts w:ascii="Arial" w:hAnsi="Arial" w:cs="Arial"/>
          <w:sz w:val="24"/>
          <w:szCs w:val="24"/>
          <w:lang w:val="fr-CA"/>
        </w:rPr>
        <w:t>a l’intention d’inscrire au rôle tous les appels en instance de même que tous les nouveaux appels au cours du</w:t>
      </w:r>
      <w:r w:rsidR="00EA1619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Pr="00C823E5">
        <w:rPr>
          <w:rFonts w:ascii="Arial" w:hAnsi="Arial" w:cs="Arial"/>
          <w:sz w:val="24"/>
          <w:szCs w:val="24"/>
          <w:lang w:val="fr-CA"/>
        </w:rPr>
        <w:t xml:space="preserve">prochain </w:t>
      </w:r>
      <w:r w:rsidR="00EA1619" w:rsidRPr="00C823E5">
        <w:rPr>
          <w:rFonts w:ascii="Arial" w:hAnsi="Arial" w:cs="Arial"/>
          <w:sz w:val="24"/>
          <w:szCs w:val="24"/>
          <w:lang w:val="fr-CA"/>
        </w:rPr>
        <w:t>cycle</w:t>
      </w:r>
      <w:r w:rsidR="00A10DCF" w:rsidRPr="00C823E5">
        <w:rPr>
          <w:rFonts w:ascii="Arial" w:hAnsi="Arial" w:cs="Arial"/>
          <w:sz w:val="24"/>
          <w:szCs w:val="24"/>
          <w:lang w:val="fr-CA"/>
        </w:rPr>
        <w:t xml:space="preserve"> de quatre an</w:t>
      </w:r>
      <w:r w:rsidRPr="00C823E5">
        <w:rPr>
          <w:rFonts w:ascii="Arial" w:hAnsi="Arial" w:cs="Arial"/>
          <w:sz w:val="24"/>
          <w:szCs w:val="24"/>
          <w:lang w:val="fr-CA"/>
        </w:rPr>
        <w:t>s</w:t>
      </w:r>
      <w:r w:rsidR="00D22D61" w:rsidRPr="00C823E5">
        <w:rPr>
          <w:rFonts w:ascii="Arial" w:hAnsi="Arial" w:cs="Arial"/>
          <w:sz w:val="24"/>
          <w:szCs w:val="24"/>
          <w:lang w:val="fr-CA"/>
        </w:rPr>
        <w:t>,</w:t>
      </w:r>
      <w:r w:rsidR="00EA1619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 w:rsidRPr="00C823E5">
        <w:rPr>
          <w:rFonts w:ascii="Arial" w:hAnsi="Arial" w:cs="Arial"/>
          <w:sz w:val="24"/>
          <w:szCs w:val="24"/>
          <w:lang w:val="fr-CA"/>
        </w:rPr>
        <w:t>qui se terminera</w:t>
      </w:r>
      <w:r w:rsidRPr="00C823E5">
        <w:rPr>
          <w:rFonts w:ascii="Arial" w:hAnsi="Arial" w:cs="Arial"/>
          <w:sz w:val="24"/>
          <w:szCs w:val="24"/>
          <w:lang w:val="fr-CA"/>
        </w:rPr>
        <w:t xml:space="preserve"> le 31 mars </w:t>
      </w:r>
      <w:r w:rsidR="00EA1619" w:rsidRPr="00C823E5">
        <w:rPr>
          <w:rFonts w:ascii="Arial" w:hAnsi="Arial" w:cs="Arial"/>
          <w:sz w:val="24"/>
          <w:szCs w:val="24"/>
          <w:lang w:val="fr-CA"/>
        </w:rPr>
        <w:t>2021</w:t>
      </w:r>
      <w:r w:rsidR="00EA1619" w:rsidRPr="00794FD6">
        <w:rPr>
          <w:rFonts w:ascii="Arial" w:hAnsi="Arial" w:cs="Arial"/>
          <w:sz w:val="24"/>
          <w:szCs w:val="24"/>
          <w:lang w:val="fr-CA"/>
        </w:rPr>
        <w:t>.</w:t>
      </w:r>
      <w:r w:rsidR="00D22D61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36159A" w:rsidRPr="00794FD6">
        <w:rPr>
          <w:rFonts w:ascii="Arial" w:hAnsi="Arial" w:cs="Arial"/>
          <w:sz w:val="24"/>
          <w:szCs w:val="24"/>
          <w:lang w:val="fr-CA"/>
        </w:rPr>
        <w:t>Re</w:t>
      </w:r>
      <w:r w:rsidR="00AC248C" w:rsidRPr="00794FD6">
        <w:rPr>
          <w:rFonts w:ascii="Arial" w:hAnsi="Arial" w:cs="Arial"/>
          <w:sz w:val="24"/>
          <w:szCs w:val="24"/>
          <w:lang w:val="fr-CA"/>
        </w:rPr>
        <w:t>co</w:t>
      </w:r>
      <w:r w:rsidRPr="00794FD6">
        <w:rPr>
          <w:rFonts w:ascii="Arial" w:hAnsi="Arial" w:cs="Arial"/>
          <w:sz w:val="24"/>
          <w:szCs w:val="24"/>
          <w:lang w:val="fr-CA"/>
        </w:rPr>
        <w:t xml:space="preserve">nnaissant qu’il </w:t>
      </w:r>
      <w:proofErr w:type="gramStart"/>
      <w:r w:rsidRPr="00794FD6">
        <w:rPr>
          <w:rFonts w:ascii="Arial" w:hAnsi="Arial" w:cs="Arial"/>
          <w:sz w:val="24"/>
          <w:szCs w:val="24"/>
          <w:lang w:val="fr-CA"/>
        </w:rPr>
        <w:t>est</w:t>
      </w:r>
      <w:proofErr w:type="gramEnd"/>
      <w:r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AC248C" w:rsidRPr="00794FD6">
        <w:rPr>
          <w:rFonts w:ascii="Arial" w:hAnsi="Arial" w:cs="Arial"/>
          <w:sz w:val="24"/>
          <w:szCs w:val="24"/>
          <w:lang w:val="fr-CA"/>
        </w:rPr>
        <w:t>importan</w:t>
      </w:r>
      <w:r w:rsidR="00A10DCF" w:rsidRPr="00794FD6">
        <w:rPr>
          <w:rFonts w:ascii="Arial" w:hAnsi="Arial" w:cs="Arial"/>
          <w:sz w:val="24"/>
          <w:szCs w:val="24"/>
          <w:lang w:val="fr-CA"/>
        </w:rPr>
        <w:t xml:space="preserve">t que les parties soient disponibles et </w:t>
      </w:r>
      <w:proofErr w:type="spellStart"/>
      <w:r w:rsidR="00A10DCF" w:rsidRPr="00794FD6">
        <w:rPr>
          <w:rFonts w:ascii="Arial" w:hAnsi="Arial" w:cs="Arial"/>
          <w:sz w:val="24"/>
          <w:szCs w:val="24"/>
          <w:lang w:val="fr-CA"/>
        </w:rPr>
        <w:t>prêtes</w:t>
      </w:r>
      <w:proofErr w:type="spellEnd"/>
      <w:r w:rsidR="00A10DCF" w:rsidRPr="00794FD6">
        <w:rPr>
          <w:rFonts w:ascii="Arial" w:hAnsi="Arial" w:cs="Arial"/>
          <w:sz w:val="24"/>
          <w:szCs w:val="24"/>
          <w:lang w:val="fr-CA"/>
        </w:rPr>
        <w:t xml:space="preserve"> à participer aux audiences, la CRÉF appliquera la politique qui suit en ce qui concerne l’inscription au rôle des appels.</w:t>
      </w:r>
    </w:p>
    <w:p w14:paraId="49A4B011" w14:textId="77777777" w:rsidR="00BF74B2" w:rsidRPr="00794FD6" w:rsidRDefault="004F04BA" w:rsidP="009D240C">
      <w:pPr>
        <w:spacing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794FD6">
        <w:rPr>
          <w:rFonts w:ascii="Arial" w:hAnsi="Arial" w:cs="Arial"/>
          <w:b/>
          <w:sz w:val="24"/>
          <w:szCs w:val="24"/>
          <w:lang w:val="fr-CA"/>
        </w:rPr>
        <w:t>Appe</w:t>
      </w:r>
      <w:r w:rsidR="0043582E" w:rsidRPr="00794FD6">
        <w:rPr>
          <w:rFonts w:ascii="Arial" w:hAnsi="Arial" w:cs="Arial"/>
          <w:b/>
          <w:sz w:val="24"/>
          <w:szCs w:val="24"/>
          <w:lang w:val="fr-CA"/>
        </w:rPr>
        <w:t>ls</w:t>
      </w:r>
      <w:r w:rsidRPr="00794FD6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A10DCF" w:rsidRPr="00794FD6">
        <w:rPr>
          <w:rFonts w:ascii="Arial" w:hAnsi="Arial" w:cs="Arial"/>
          <w:b/>
          <w:sz w:val="24"/>
          <w:szCs w:val="24"/>
          <w:lang w:val="fr-CA"/>
        </w:rPr>
        <w:t>en cours déposés pendant</w:t>
      </w:r>
      <w:r w:rsidRPr="00794FD6">
        <w:rPr>
          <w:rFonts w:ascii="Arial" w:hAnsi="Arial" w:cs="Arial"/>
          <w:b/>
          <w:sz w:val="24"/>
          <w:szCs w:val="24"/>
          <w:lang w:val="fr-CA"/>
        </w:rPr>
        <w:t xml:space="preserve"> des cycles d’évalu</w:t>
      </w:r>
      <w:r w:rsidR="00A10DCF" w:rsidRPr="00794FD6">
        <w:rPr>
          <w:rFonts w:ascii="Arial" w:hAnsi="Arial" w:cs="Arial"/>
          <w:b/>
          <w:sz w:val="24"/>
          <w:szCs w:val="24"/>
          <w:lang w:val="fr-CA"/>
        </w:rPr>
        <w:t>ation antérieurs</w:t>
      </w:r>
    </w:p>
    <w:p w14:paraId="4E035E68" w14:textId="77777777" w:rsidR="0088452F" w:rsidRPr="00794FD6" w:rsidRDefault="004F04BA" w:rsidP="0064425F">
      <w:pPr>
        <w:pStyle w:val="NormalWeb"/>
        <w:rPr>
          <w:lang w:val="fr-CA"/>
        </w:rPr>
      </w:pPr>
      <w:r w:rsidRPr="00794FD6">
        <w:rPr>
          <w:rFonts w:ascii="Arial" w:hAnsi="Arial" w:cs="Arial"/>
          <w:sz w:val="24"/>
          <w:szCs w:val="24"/>
          <w:lang w:val="fr-CA"/>
        </w:rPr>
        <w:t>Les appels qui ont été renvoyés à la mé</w:t>
      </w:r>
      <w:r w:rsidR="008445CA" w:rsidRPr="00794FD6">
        <w:rPr>
          <w:rFonts w:ascii="Arial" w:hAnsi="Arial" w:cs="Arial"/>
          <w:sz w:val="24"/>
          <w:szCs w:val="24"/>
          <w:lang w:val="fr-CA"/>
        </w:rPr>
        <w:t>diation</w:t>
      </w:r>
      <w:r w:rsidR="00D22D61" w:rsidRPr="00794FD6">
        <w:rPr>
          <w:rFonts w:ascii="Arial" w:hAnsi="Arial" w:cs="Arial"/>
          <w:sz w:val="24"/>
          <w:szCs w:val="24"/>
          <w:lang w:val="fr-CA"/>
        </w:rPr>
        <w:t>,</w:t>
      </w:r>
      <w:r w:rsidR="008445CA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64425F" w:rsidRPr="00794FD6">
        <w:rPr>
          <w:rFonts w:ascii="Arial" w:hAnsi="Arial" w:cs="Arial"/>
          <w:sz w:val="24"/>
          <w:szCs w:val="24"/>
          <w:lang w:val="fr-CA"/>
        </w:rPr>
        <w:t xml:space="preserve">ou à l’égard desquels des dates </w:t>
      </w:r>
      <w:proofErr w:type="gramStart"/>
      <w:r w:rsidR="0064425F" w:rsidRPr="00794FD6">
        <w:rPr>
          <w:rFonts w:ascii="Arial" w:hAnsi="Arial" w:cs="Arial"/>
          <w:sz w:val="24"/>
          <w:szCs w:val="24"/>
          <w:lang w:val="fr-CA"/>
        </w:rPr>
        <w:t>d’audience</w:t>
      </w:r>
      <w:proofErr w:type="gramEnd"/>
      <w:r w:rsidR="0064425F" w:rsidRPr="00794FD6">
        <w:rPr>
          <w:rFonts w:ascii="Arial" w:hAnsi="Arial" w:cs="Arial"/>
          <w:sz w:val="24"/>
          <w:szCs w:val="24"/>
          <w:lang w:val="fr-CA"/>
        </w:rPr>
        <w:t xml:space="preserve"> finales ont </w:t>
      </w:r>
      <w:proofErr w:type="spellStart"/>
      <w:r w:rsidR="0064425F" w:rsidRPr="00794FD6">
        <w:rPr>
          <w:rFonts w:ascii="Arial" w:hAnsi="Arial" w:cs="Arial"/>
          <w:sz w:val="24"/>
          <w:szCs w:val="24"/>
          <w:lang w:val="fr-CA"/>
        </w:rPr>
        <w:t>éte</w:t>
      </w:r>
      <w:proofErr w:type="spellEnd"/>
      <w:r w:rsidR="0064425F" w:rsidRPr="00794FD6">
        <w:rPr>
          <w:rFonts w:ascii="Arial" w:hAnsi="Arial" w:cs="Arial"/>
          <w:sz w:val="24"/>
          <w:szCs w:val="24"/>
          <w:lang w:val="fr-CA"/>
        </w:rPr>
        <w:t xml:space="preserve">́ </w:t>
      </w:r>
      <w:proofErr w:type="spellStart"/>
      <w:r w:rsidR="0064425F" w:rsidRPr="00794FD6">
        <w:rPr>
          <w:rFonts w:ascii="Arial" w:hAnsi="Arial" w:cs="Arial"/>
          <w:sz w:val="24"/>
          <w:szCs w:val="24"/>
          <w:lang w:val="fr-CA"/>
        </w:rPr>
        <w:t>fixées</w:t>
      </w:r>
      <w:proofErr w:type="spellEnd"/>
      <w:r w:rsidR="0064425F" w:rsidRPr="00794FD6">
        <w:rPr>
          <w:rFonts w:ascii="Arial" w:hAnsi="Arial" w:cs="Arial"/>
          <w:sz w:val="24"/>
          <w:szCs w:val="24"/>
          <w:lang w:val="fr-CA"/>
        </w:rPr>
        <w:t>,</w:t>
      </w:r>
      <w:r w:rsidR="00C823E5">
        <w:rPr>
          <w:rFonts w:ascii="Arial" w:hAnsi="Arial" w:cs="Arial"/>
          <w:sz w:val="24"/>
          <w:szCs w:val="24"/>
          <w:lang w:val="fr-CA"/>
        </w:rPr>
        <w:t xml:space="preserve"> seront inscrits au rôle</w:t>
      </w:r>
      <w:r w:rsidR="0088452F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>
        <w:rPr>
          <w:rFonts w:ascii="Arial" w:hAnsi="Arial" w:cs="Arial"/>
          <w:sz w:val="24"/>
          <w:szCs w:val="24"/>
          <w:lang w:val="fr-CA"/>
        </w:rPr>
        <w:t>selon ce qui était prévu.</w:t>
      </w:r>
      <w:r w:rsidR="00C823E5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>
        <w:rPr>
          <w:rFonts w:ascii="Arial" w:hAnsi="Arial" w:cs="Arial"/>
          <w:sz w:val="24"/>
          <w:szCs w:val="24"/>
          <w:lang w:val="fr-CA"/>
        </w:rPr>
        <w:t>Les autres appels seront inscrits au rôle suivant les directives de la CRÉF. De manière générale, ces appels seront</w:t>
      </w:r>
      <w:r w:rsidR="00C823E5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>
        <w:rPr>
          <w:rFonts w:ascii="Arial" w:hAnsi="Arial" w:cs="Arial"/>
          <w:sz w:val="24"/>
          <w:szCs w:val="24"/>
          <w:lang w:val="fr-CA"/>
        </w:rPr>
        <w:t>inscrits au rôle</w:t>
      </w:r>
      <w:r w:rsidR="00794FD6" w:rsidRPr="00794FD6">
        <w:rPr>
          <w:rFonts w:ascii="Arial" w:hAnsi="Arial" w:cs="Arial"/>
          <w:sz w:val="24"/>
          <w:szCs w:val="24"/>
          <w:lang w:val="fr-CA"/>
        </w:rPr>
        <w:t xml:space="preserve"> conformément aux</w:t>
      </w:r>
      <w:r w:rsidR="0064425F" w:rsidRPr="00794FD6">
        <w:rPr>
          <w:rFonts w:ascii="Arial" w:hAnsi="Arial" w:cs="Arial"/>
          <w:sz w:val="24"/>
          <w:szCs w:val="24"/>
          <w:lang w:val="fr-CA"/>
        </w:rPr>
        <w:t xml:space="preserve"> nouvelles </w:t>
      </w:r>
      <w:hyperlink r:id="rId11" w:history="1">
        <w:r w:rsidR="0064425F" w:rsidRPr="008D5558">
          <w:rPr>
            <w:rStyle w:val="Hyperlink"/>
            <w:rFonts w:ascii="Arial" w:hAnsi="Arial" w:cs="Arial"/>
            <w:b/>
            <w:sz w:val="24"/>
            <w:szCs w:val="24"/>
            <w:lang w:val="fr-CA"/>
          </w:rPr>
          <w:t>Règles de pratique et procédure</w:t>
        </w:r>
      </w:hyperlink>
      <w:r w:rsidR="0064425F" w:rsidRPr="00794FD6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64425F" w:rsidRPr="00794FD6">
        <w:rPr>
          <w:rFonts w:ascii="Arial" w:hAnsi="Arial" w:cs="Arial"/>
          <w:sz w:val="24"/>
          <w:szCs w:val="24"/>
          <w:lang w:val="fr-CA"/>
        </w:rPr>
        <w:t>de la CRÉF. Cell</w:t>
      </w:r>
      <w:r w:rsidR="00794FD6" w:rsidRPr="00794FD6">
        <w:rPr>
          <w:rFonts w:ascii="Arial" w:hAnsi="Arial" w:cs="Arial"/>
          <w:sz w:val="24"/>
          <w:szCs w:val="24"/>
          <w:lang w:val="fr-CA"/>
        </w:rPr>
        <w:t>e-ci peut toutefois</w:t>
      </w:r>
      <w:r w:rsidR="00C823E5">
        <w:rPr>
          <w:rFonts w:ascii="Arial" w:hAnsi="Arial" w:cs="Arial"/>
          <w:sz w:val="24"/>
          <w:szCs w:val="24"/>
          <w:lang w:val="fr-CA"/>
        </w:rPr>
        <w:t xml:space="preserve"> adopter une autre approche si cette approche peut permettre de régler rapidement les appels.</w:t>
      </w:r>
    </w:p>
    <w:p w14:paraId="72499AA3" w14:textId="77777777" w:rsidR="00882997" w:rsidRPr="00794FD6" w:rsidRDefault="0064425F" w:rsidP="00F1118C">
      <w:pPr>
        <w:rPr>
          <w:rFonts w:ascii="Arial" w:hAnsi="Arial" w:cs="Arial"/>
          <w:sz w:val="24"/>
          <w:szCs w:val="24"/>
          <w:lang w:val="fr-CA"/>
        </w:rPr>
      </w:pPr>
      <w:r w:rsidRPr="00794FD6">
        <w:rPr>
          <w:rFonts w:ascii="Arial" w:hAnsi="Arial" w:cs="Arial"/>
          <w:b/>
          <w:sz w:val="24"/>
          <w:szCs w:val="24"/>
          <w:lang w:val="fr-CA"/>
        </w:rPr>
        <w:t>Appels déposés pendant le cycle d’évaluation en cours</w:t>
      </w:r>
    </w:p>
    <w:p w14:paraId="0CBE5DC6" w14:textId="77777777" w:rsidR="00882997" w:rsidRPr="00794FD6" w:rsidRDefault="00794FD6" w:rsidP="00F1118C">
      <w:pPr>
        <w:rPr>
          <w:rFonts w:ascii="Arial" w:hAnsi="Arial" w:cs="Arial"/>
          <w:sz w:val="24"/>
          <w:szCs w:val="24"/>
          <w:lang w:val="fr-CA"/>
        </w:rPr>
      </w:pPr>
      <w:r w:rsidRPr="00794FD6">
        <w:rPr>
          <w:rFonts w:ascii="Arial" w:hAnsi="Arial" w:cs="Arial"/>
          <w:sz w:val="24"/>
          <w:szCs w:val="24"/>
          <w:lang w:val="fr-CA"/>
        </w:rPr>
        <w:t>Les appel</w:t>
      </w:r>
      <w:r w:rsidR="00882997" w:rsidRPr="00794FD6">
        <w:rPr>
          <w:rFonts w:ascii="Arial" w:hAnsi="Arial" w:cs="Arial"/>
          <w:sz w:val="24"/>
          <w:szCs w:val="24"/>
          <w:lang w:val="fr-CA"/>
        </w:rPr>
        <w:t xml:space="preserve">s </w:t>
      </w:r>
      <w:r w:rsidRPr="00C823E5">
        <w:rPr>
          <w:rFonts w:ascii="Arial" w:hAnsi="Arial" w:cs="Arial"/>
          <w:sz w:val="24"/>
          <w:szCs w:val="24"/>
          <w:lang w:val="fr-CA"/>
        </w:rPr>
        <w:t>déposés</w:t>
      </w:r>
      <w:r w:rsidR="00882997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 w:rsidRPr="00C823E5">
        <w:rPr>
          <w:rFonts w:ascii="Arial" w:hAnsi="Arial" w:cs="Arial"/>
          <w:sz w:val="24"/>
          <w:szCs w:val="24"/>
          <w:lang w:val="fr-CA"/>
        </w:rPr>
        <w:t>pendant le cycle d’évaluation en cour</w:t>
      </w:r>
      <w:r w:rsidR="00C823E5">
        <w:rPr>
          <w:rFonts w:ascii="Arial" w:hAnsi="Arial" w:cs="Arial"/>
          <w:sz w:val="24"/>
          <w:szCs w:val="24"/>
          <w:lang w:val="fr-CA"/>
        </w:rPr>
        <w:t>s seront</w:t>
      </w:r>
      <w:r w:rsidR="00C823E5" w:rsidRPr="00C823E5">
        <w:rPr>
          <w:rFonts w:ascii="Arial" w:hAnsi="Arial" w:cs="Arial"/>
          <w:sz w:val="24"/>
          <w:szCs w:val="24"/>
          <w:lang w:val="fr-CA"/>
        </w:rPr>
        <w:t xml:space="preserve"> </w:t>
      </w:r>
      <w:r w:rsidR="00C823E5">
        <w:rPr>
          <w:rFonts w:ascii="Arial" w:hAnsi="Arial" w:cs="Arial"/>
          <w:sz w:val="24"/>
          <w:szCs w:val="24"/>
          <w:lang w:val="fr-CA"/>
        </w:rPr>
        <w:t>inscrits au rôle</w:t>
      </w:r>
      <w:r w:rsidR="00C823E5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D53FD6">
        <w:rPr>
          <w:rFonts w:ascii="Arial" w:hAnsi="Arial" w:cs="Arial"/>
          <w:sz w:val="24"/>
          <w:szCs w:val="24"/>
          <w:lang w:val="fr-CA"/>
        </w:rPr>
        <w:t>et instruits conformément</w:t>
      </w:r>
      <w:r w:rsidRPr="00794FD6">
        <w:rPr>
          <w:rFonts w:ascii="Arial" w:hAnsi="Arial" w:cs="Arial"/>
          <w:sz w:val="24"/>
          <w:szCs w:val="24"/>
          <w:lang w:val="fr-CA"/>
        </w:rPr>
        <w:t xml:space="preserve"> aux</w:t>
      </w:r>
      <w:r w:rsidR="00882997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hyperlink r:id="rId12" w:history="1">
        <w:r w:rsidR="0064425F" w:rsidRPr="008D5558">
          <w:rPr>
            <w:rStyle w:val="Hyperlink"/>
            <w:rFonts w:ascii="Arial" w:hAnsi="Arial" w:cs="Arial"/>
            <w:b/>
            <w:sz w:val="24"/>
            <w:szCs w:val="24"/>
            <w:lang w:val="fr-CA"/>
          </w:rPr>
          <w:t>Règles de pratiqu</w:t>
        </w:r>
        <w:r w:rsidR="00882997" w:rsidRPr="008D5558">
          <w:rPr>
            <w:rStyle w:val="Hyperlink"/>
            <w:rFonts w:ascii="Arial" w:hAnsi="Arial" w:cs="Arial"/>
            <w:b/>
            <w:sz w:val="24"/>
            <w:szCs w:val="24"/>
            <w:lang w:val="fr-CA"/>
          </w:rPr>
          <w:t>e</w:t>
        </w:r>
        <w:r w:rsidR="0064425F" w:rsidRPr="008D5558">
          <w:rPr>
            <w:rStyle w:val="Hyperlink"/>
            <w:rFonts w:ascii="Arial" w:hAnsi="Arial" w:cs="Arial"/>
            <w:b/>
            <w:sz w:val="24"/>
            <w:szCs w:val="24"/>
            <w:lang w:val="fr-CA"/>
          </w:rPr>
          <w:t xml:space="preserve"> et procédure</w:t>
        </w:r>
      </w:hyperlink>
      <w:r w:rsidR="0064425F" w:rsidRPr="00794FD6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64425F" w:rsidRPr="00794FD6">
        <w:rPr>
          <w:rFonts w:ascii="Arial" w:hAnsi="Arial" w:cs="Arial"/>
          <w:sz w:val="24"/>
          <w:szCs w:val="24"/>
          <w:lang w:val="fr-CA"/>
        </w:rPr>
        <w:t>de la CRÉF.</w:t>
      </w:r>
      <w:r w:rsidR="00882997"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="00D53FD6">
        <w:rPr>
          <w:rFonts w:ascii="Arial" w:hAnsi="Arial" w:cs="Arial"/>
          <w:sz w:val="24"/>
          <w:szCs w:val="24"/>
          <w:lang w:val="fr-CA"/>
        </w:rPr>
        <w:t>Pour de plus amples détails</w:t>
      </w:r>
      <w:r w:rsidRPr="00794FD6">
        <w:rPr>
          <w:rFonts w:ascii="Arial" w:hAnsi="Arial" w:cs="Arial"/>
          <w:sz w:val="24"/>
          <w:szCs w:val="24"/>
          <w:lang w:val="fr-CA"/>
        </w:rPr>
        <w:t xml:space="preserve">, </w:t>
      </w:r>
      <w:r w:rsidR="00D53FD6">
        <w:rPr>
          <w:rFonts w:ascii="Arial" w:hAnsi="Arial" w:cs="Arial"/>
          <w:sz w:val="24"/>
          <w:szCs w:val="24"/>
          <w:lang w:val="fr-CA"/>
        </w:rPr>
        <w:t>veuillez consulter</w:t>
      </w:r>
      <w:r w:rsidRPr="00794FD6">
        <w:rPr>
          <w:rFonts w:ascii="Arial" w:hAnsi="Arial" w:cs="Arial"/>
          <w:sz w:val="24"/>
          <w:szCs w:val="24"/>
          <w:lang w:val="fr-CA"/>
        </w:rPr>
        <w:t xml:space="preserve"> la feuille d’information </w:t>
      </w:r>
      <w:r w:rsidR="00FB1390">
        <w:rPr>
          <w:rFonts w:ascii="Arial" w:hAnsi="Arial" w:cs="Arial"/>
          <w:sz w:val="24"/>
          <w:szCs w:val="24"/>
          <w:lang w:val="fr-CA"/>
        </w:rPr>
        <w:t>intitulée</w:t>
      </w:r>
      <w:r w:rsidRPr="00794FD6">
        <w:rPr>
          <w:rFonts w:ascii="Arial" w:hAnsi="Arial" w:cs="Arial"/>
          <w:sz w:val="24"/>
          <w:szCs w:val="24"/>
          <w:lang w:val="fr-CA"/>
        </w:rPr>
        <w:t xml:space="preserve"> </w:t>
      </w:r>
      <w:r w:rsidRPr="00FB1390">
        <w:rPr>
          <w:rFonts w:ascii="Arial" w:hAnsi="Arial" w:cs="Arial"/>
          <w:i/>
          <w:sz w:val="24"/>
          <w:szCs w:val="24"/>
          <w:lang w:val="fr-CA"/>
        </w:rPr>
        <w:t>Instances</w:t>
      </w:r>
      <w:r w:rsidR="00FB1390" w:rsidRPr="00FB1390">
        <w:rPr>
          <w:rFonts w:ascii="Arial" w:hAnsi="Arial" w:cs="Arial"/>
          <w:i/>
          <w:sz w:val="24"/>
          <w:szCs w:val="24"/>
          <w:lang w:val="fr-CA"/>
        </w:rPr>
        <w:t xml:space="preserve"> générales et sommaires</w:t>
      </w:r>
      <w:r w:rsidR="00FB1390">
        <w:rPr>
          <w:rFonts w:ascii="Arial" w:hAnsi="Arial" w:cs="Arial"/>
          <w:sz w:val="24"/>
          <w:szCs w:val="24"/>
          <w:lang w:val="fr-CA"/>
        </w:rPr>
        <w:t>.</w:t>
      </w:r>
    </w:p>
    <w:p w14:paraId="7E202076" w14:textId="77777777" w:rsidR="00A528AE" w:rsidRPr="00794FD6" w:rsidRDefault="00C908FB" w:rsidP="005238B2">
      <w:pPr>
        <w:rPr>
          <w:rFonts w:ascii="Arial" w:hAnsi="Arial" w:cs="Arial"/>
          <w:sz w:val="24"/>
          <w:szCs w:val="24"/>
          <w:lang w:val="fr-CA"/>
        </w:rPr>
      </w:pPr>
      <w:r w:rsidRPr="00794FD6">
        <w:rPr>
          <w:rFonts w:ascii="Arial" w:hAnsi="Arial" w:cs="Arial"/>
          <w:sz w:val="24"/>
          <w:szCs w:val="24"/>
          <w:lang w:val="fr-CA"/>
        </w:rPr>
        <w:t xml:space="preserve"> </w:t>
      </w:r>
    </w:p>
    <w:sectPr w:rsidR="00A528AE" w:rsidRPr="00794FD6" w:rsidSect="00374E7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C742" w14:textId="77777777" w:rsidR="001A2024" w:rsidRDefault="001A2024" w:rsidP="001A2024">
      <w:pPr>
        <w:spacing w:after="0" w:line="240" w:lineRule="auto"/>
      </w:pPr>
      <w:r>
        <w:separator/>
      </w:r>
    </w:p>
  </w:endnote>
  <w:endnote w:type="continuationSeparator" w:id="0">
    <w:p w14:paraId="38ABBAD8" w14:textId="77777777" w:rsidR="001A2024" w:rsidRDefault="001A2024" w:rsidP="001A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F67D" w14:textId="77777777" w:rsidR="001A2024" w:rsidRDefault="001A2024" w:rsidP="001A2024">
      <w:pPr>
        <w:spacing w:after="0" w:line="240" w:lineRule="auto"/>
      </w:pPr>
      <w:r>
        <w:separator/>
      </w:r>
    </w:p>
  </w:footnote>
  <w:footnote w:type="continuationSeparator" w:id="0">
    <w:p w14:paraId="053BEA09" w14:textId="77777777" w:rsidR="001A2024" w:rsidRDefault="001A2024" w:rsidP="001A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B3"/>
    <w:multiLevelType w:val="hybridMultilevel"/>
    <w:tmpl w:val="B5DC6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2F04"/>
    <w:multiLevelType w:val="hybridMultilevel"/>
    <w:tmpl w:val="7D7A5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480"/>
    <w:multiLevelType w:val="hybridMultilevel"/>
    <w:tmpl w:val="4B243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58A9"/>
    <w:multiLevelType w:val="hybridMultilevel"/>
    <w:tmpl w:val="1C507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2E4"/>
    <w:multiLevelType w:val="hybridMultilevel"/>
    <w:tmpl w:val="74183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3B36"/>
    <w:multiLevelType w:val="hybridMultilevel"/>
    <w:tmpl w:val="A6023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5E2F"/>
    <w:multiLevelType w:val="hybridMultilevel"/>
    <w:tmpl w:val="16342F8E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A53A2"/>
    <w:multiLevelType w:val="hybridMultilevel"/>
    <w:tmpl w:val="0FF23A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279AC"/>
    <w:multiLevelType w:val="hybridMultilevel"/>
    <w:tmpl w:val="FA32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A56B1"/>
    <w:multiLevelType w:val="hybridMultilevel"/>
    <w:tmpl w:val="EFF64A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C"/>
    <w:rsid w:val="00007D8F"/>
    <w:rsid w:val="000239AE"/>
    <w:rsid w:val="00040526"/>
    <w:rsid w:val="000450C8"/>
    <w:rsid w:val="000719B2"/>
    <w:rsid w:val="000778F4"/>
    <w:rsid w:val="00081077"/>
    <w:rsid w:val="000A0F3C"/>
    <w:rsid w:val="000B03BC"/>
    <w:rsid w:val="000B6287"/>
    <w:rsid w:val="000D2C61"/>
    <w:rsid w:val="000E3129"/>
    <w:rsid w:val="000E51FC"/>
    <w:rsid w:val="0010256C"/>
    <w:rsid w:val="00133328"/>
    <w:rsid w:val="0016791B"/>
    <w:rsid w:val="00167A51"/>
    <w:rsid w:val="00174100"/>
    <w:rsid w:val="001842B5"/>
    <w:rsid w:val="001A2024"/>
    <w:rsid w:val="001E5E6F"/>
    <w:rsid w:val="002532B6"/>
    <w:rsid w:val="002A6F40"/>
    <w:rsid w:val="002E168C"/>
    <w:rsid w:val="002F782F"/>
    <w:rsid w:val="00306AE1"/>
    <w:rsid w:val="003330E7"/>
    <w:rsid w:val="003527E4"/>
    <w:rsid w:val="0036159A"/>
    <w:rsid w:val="00374E7D"/>
    <w:rsid w:val="003775BE"/>
    <w:rsid w:val="00385376"/>
    <w:rsid w:val="00390383"/>
    <w:rsid w:val="003C567D"/>
    <w:rsid w:val="004027BE"/>
    <w:rsid w:val="0043582E"/>
    <w:rsid w:val="00460BA0"/>
    <w:rsid w:val="00471094"/>
    <w:rsid w:val="004D411F"/>
    <w:rsid w:val="004F04BA"/>
    <w:rsid w:val="004F531D"/>
    <w:rsid w:val="005238B2"/>
    <w:rsid w:val="00537EAD"/>
    <w:rsid w:val="00537F5E"/>
    <w:rsid w:val="005660AE"/>
    <w:rsid w:val="00593082"/>
    <w:rsid w:val="005C39EC"/>
    <w:rsid w:val="006056F5"/>
    <w:rsid w:val="00622A6B"/>
    <w:rsid w:val="006334C7"/>
    <w:rsid w:val="0064425F"/>
    <w:rsid w:val="0064648E"/>
    <w:rsid w:val="0065620A"/>
    <w:rsid w:val="00664FD6"/>
    <w:rsid w:val="0067240E"/>
    <w:rsid w:val="00675A00"/>
    <w:rsid w:val="00746AD3"/>
    <w:rsid w:val="00776E03"/>
    <w:rsid w:val="00794FD6"/>
    <w:rsid w:val="00795ADC"/>
    <w:rsid w:val="007A1D1D"/>
    <w:rsid w:val="007C496F"/>
    <w:rsid w:val="007E2B17"/>
    <w:rsid w:val="007E4F3E"/>
    <w:rsid w:val="00802550"/>
    <w:rsid w:val="00821DB1"/>
    <w:rsid w:val="00827F5B"/>
    <w:rsid w:val="008411BF"/>
    <w:rsid w:val="008445CA"/>
    <w:rsid w:val="00873B49"/>
    <w:rsid w:val="00882997"/>
    <w:rsid w:val="0088452F"/>
    <w:rsid w:val="008D5558"/>
    <w:rsid w:val="00902DB2"/>
    <w:rsid w:val="0092433C"/>
    <w:rsid w:val="009270C0"/>
    <w:rsid w:val="009659E0"/>
    <w:rsid w:val="009800B4"/>
    <w:rsid w:val="00983806"/>
    <w:rsid w:val="00997D6E"/>
    <w:rsid w:val="009C0671"/>
    <w:rsid w:val="009D240C"/>
    <w:rsid w:val="009E6C59"/>
    <w:rsid w:val="00A10DCF"/>
    <w:rsid w:val="00A36579"/>
    <w:rsid w:val="00A36AAE"/>
    <w:rsid w:val="00A528AE"/>
    <w:rsid w:val="00A938E2"/>
    <w:rsid w:val="00AC248C"/>
    <w:rsid w:val="00B0019C"/>
    <w:rsid w:val="00B12F3C"/>
    <w:rsid w:val="00B1616F"/>
    <w:rsid w:val="00B17EE9"/>
    <w:rsid w:val="00B3294F"/>
    <w:rsid w:val="00B70B1B"/>
    <w:rsid w:val="00BE08B4"/>
    <w:rsid w:val="00BE7865"/>
    <w:rsid w:val="00BF74B2"/>
    <w:rsid w:val="00C03B80"/>
    <w:rsid w:val="00C06061"/>
    <w:rsid w:val="00C14937"/>
    <w:rsid w:val="00C823E5"/>
    <w:rsid w:val="00C908FB"/>
    <w:rsid w:val="00CF31EC"/>
    <w:rsid w:val="00D22D61"/>
    <w:rsid w:val="00D44D9D"/>
    <w:rsid w:val="00D53FD6"/>
    <w:rsid w:val="00D75554"/>
    <w:rsid w:val="00D77289"/>
    <w:rsid w:val="00D92533"/>
    <w:rsid w:val="00D96048"/>
    <w:rsid w:val="00DE6EEE"/>
    <w:rsid w:val="00E14FA4"/>
    <w:rsid w:val="00E21E43"/>
    <w:rsid w:val="00E337B0"/>
    <w:rsid w:val="00E364A8"/>
    <w:rsid w:val="00EA1619"/>
    <w:rsid w:val="00EA4155"/>
    <w:rsid w:val="00EC736F"/>
    <w:rsid w:val="00ED12FB"/>
    <w:rsid w:val="00ED213D"/>
    <w:rsid w:val="00EE23D9"/>
    <w:rsid w:val="00EF0316"/>
    <w:rsid w:val="00F1118C"/>
    <w:rsid w:val="00F250FC"/>
    <w:rsid w:val="00F34D96"/>
    <w:rsid w:val="00F36D14"/>
    <w:rsid w:val="00F43DE7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652239"/>
  <w15:docId w15:val="{447CC9FC-70BF-4BA5-99DF-A2199A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F3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2B17"/>
    <w:pPr>
      <w:spacing w:after="300" w:line="240" w:lineRule="auto"/>
      <w:contextualSpacing/>
      <w:jc w:val="center"/>
    </w:pPr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B17"/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74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D3"/>
    <w:rPr>
      <w:b/>
      <w:bCs/>
      <w:sz w:val="20"/>
      <w:szCs w:val="20"/>
    </w:rPr>
  </w:style>
  <w:style w:type="paragraph" w:styleId="NoSpacing">
    <w:name w:val="No Spacing"/>
    <w:uiPriority w:val="1"/>
    <w:qFormat/>
    <w:rsid w:val="000778F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10DC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b.gov.on.ca/ressources/legislation-and-rules/?lang=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b.gov.on.ca/ressources/legislation-and-rules/?lang=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A779CA33347A8616F73DDEFBB45" ma:contentTypeVersion="12" ma:contentTypeDescription="Create a new document." ma:contentTypeScope="" ma:versionID="3d21176158c9c46c909ae6872ab87f70">
  <xsd:schema xmlns:xsd="http://www.w3.org/2001/XMLSchema" xmlns:xs="http://www.w3.org/2001/XMLSchema" xmlns:p="http://schemas.microsoft.com/office/2006/metadata/properties" xmlns:ns3="ab9d1f98-4348-4d39-9ca7-e411b764df28" xmlns:ns4="f2fb9862-6b6f-4f0c-8eb1-2e00ef1e71e2" targetNamespace="http://schemas.microsoft.com/office/2006/metadata/properties" ma:root="true" ma:fieldsID="e5479d7e796a09d4ff52f742d1af9a6d" ns3:_="" ns4:_="">
    <xsd:import namespace="ab9d1f98-4348-4d39-9ca7-e411b764df28"/>
    <xsd:import namespace="f2fb9862-6b6f-4f0c-8eb1-2e00ef1e7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1f98-4348-4d39-9ca7-e411b764d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b9862-6b6f-4f0c-8eb1-2e00ef1e7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59B37-2251-4071-A072-D1831A79D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AFFF5-C581-448F-BD59-1A5383A60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DBAA6-155F-4AB0-BE93-D91D61DC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d1f98-4348-4d39-9ca7-e411b764df28"/>
    <ds:schemaRef ds:uri="f2fb9862-6b6f-4f0c-8eb1-2e00ef1e7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1396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Shirley Lee (JUS)</dc:creator>
  <cp:lastModifiedBy>Kappel, Alex (MAG)</cp:lastModifiedBy>
  <cp:revision>3</cp:revision>
  <cp:lastPrinted>2013-03-27T18:03:00Z</cp:lastPrinted>
  <dcterms:created xsi:type="dcterms:W3CDTF">2023-06-29T19:28:00Z</dcterms:created>
  <dcterms:modified xsi:type="dcterms:W3CDTF">2023-06-29T19:32:00Z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0x0101009DA45A779CA33347A8616F73DDEFBB45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2023-06-29T19:27:49Z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54eee62a-dd67-490b-9ed7-eb238a7de3a2</vt:lpwstr>
  </property>
  <property fmtid="{D5CDD505-2E9C-101B-9397-08002B2CF9AE}" pid="9" name="MSIP_Label_034a106e-6316-442c-ad35-738afd673d2b_ContentBits">
    <vt:lpwstr>0</vt:lpwstr>
  </property>
</Properties>
</file>