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F4E07" w14:textId="6338AFF7" w:rsidR="00843975" w:rsidRDefault="00843975" w:rsidP="00843975">
      <w:r>
        <w:rPr>
          <w:noProof/>
        </w:rPr>
        <w:drawing>
          <wp:inline distT="0" distB="0" distL="0" distR="0" wp14:anchorId="54A08687" wp14:editId="2D55DCBC">
            <wp:extent cx="3136392" cy="777240"/>
            <wp:effectExtent l="0" t="0" r="6985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392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45B40" w14:textId="77777777" w:rsidR="00E661B6" w:rsidRPr="00C0656C" w:rsidRDefault="00E661B6" w:rsidP="00E661B6">
      <w:pPr>
        <w:spacing w:after="120"/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(Disponible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en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français</w:t>
      </w:r>
      <w:proofErr w:type="spellEnd"/>
      <w:r>
        <w:rPr>
          <w:rFonts w:ascii="Arial" w:hAnsi="Arial" w:cs="Arial"/>
          <w:i/>
          <w:iCs/>
          <w:sz w:val="18"/>
          <w:szCs w:val="18"/>
        </w:rPr>
        <w:t>)</w:t>
      </w:r>
    </w:p>
    <w:p w14:paraId="5B04E21E" w14:textId="19E288F0" w:rsidR="003406F7" w:rsidRDefault="003E5415" w:rsidP="00843975">
      <w:pPr>
        <w:pStyle w:val="Title"/>
        <w:jc w:val="center"/>
      </w:pPr>
      <w:r>
        <w:t>Settlement Conference</w:t>
      </w:r>
      <w:r w:rsidR="003406F7" w:rsidRPr="004C5EAB">
        <w:t xml:space="preserve"> at the Assessment Review Board</w:t>
      </w:r>
    </w:p>
    <w:p w14:paraId="22AC0C26" w14:textId="77777777" w:rsidR="00843975" w:rsidRPr="00843975" w:rsidRDefault="00843975" w:rsidP="00843975">
      <w:pPr>
        <w:rPr>
          <w:lang w:val="x-none"/>
        </w:rPr>
      </w:pPr>
    </w:p>
    <w:p w14:paraId="65638099" w14:textId="77777777" w:rsidR="00AB6449" w:rsidRPr="00354A02" w:rsidRDefault="00AB6449" w:rsidP="00F62DB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354A02">
        <w:rPr>
          <w:rFonts w:ascii="Arial" w:hAnsi="Arial" w:cs="Arial"/>
          <w:b/>
          <w:sz w:val="28"/>
          <w:szCs w:val="28"/>
        </w:rPr>
        <w:t>What is a settlement conference?</w:t>
      </w:r>
    </w:p>
    <w:p w14:paraId="35495668" w14:textId="77777777" w:rsidR="00162686" w:rsidRDefault="00162686" w:rsidP="00F62DBB">
      <w:pPr>
        <w:autoSpaceDE w:val="0"/>
        <w:autoSpaceDN w:val="0"/>
        <w:adjustRightInd w:val="0"/>
        <w:rPr>
          <w:rFonts w:ascii="Arial" w:hAnsi="Arial" w:cs="Arial"/>
          <w:szCs w:val="20"/>
        </w:rPr>
      </w:pPr>
    </w:p>
    <w:p w14:paraId="5984B20A" w14:textId="4B1ED51F" w:rsidR="00D92A74" w:rsidRDefault="00BE6A42" w:rsidP="00F62DBB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sett</w:t>
      </w:r>
      <w:r w:rsidR="0070529D">
        <w:rPr>
          <w:rFonts w:ascii="Arial" w:hAnsi="Arial" w:cs="Arial"/>
          <w:szCs w:val="20"/>
        </w:rPr>
        <w:t>lement conference is a</w:t>
      </w:r>
      <w:r w:rsidR="00FB25E0">
        <w:rPr>
          <w:rFonts w:ascii="Arial" w:hAnsi="Arial" w:cs="Arial"/>
          <w:szCs w:val="20"/>
        </w:rPr>
        <w:t xml:space="preserve"> hearing event </w:t>
      </w:r>
      <w:r w:rsidR="0070529D">
        <w:rPr>
          <w:rFonts w:ascii="Arial" w:hAnsi="Arial" w:cs="Arial"/>
          <w:szCs w:val="20"/>
        </w:rPr>
        <w:t xml:space="preserve">before the </w:t>
      </w:r>
      <w:r w:rsidR="00FA28FD">
        <w:rPr>
          <w:rFonts w:ascii="Arial" w:hAnsi="Arial" w:cs="Arial"/>
          <w:szCs w:val="20"/>
        </w:rPr>
        <w:t>Assessment Review Board (</w:t>
      </w:r>
      <w:r w:rsidR="0093325D">
        <w:rPr>
          <w:rFonts w:ascii="Arial" w:hAnsi="Arial" w:cs="Arial"/>
          <w:szCs w:val="20"/>
        </w:rPr>
        <w:t>ARB</w:t>
      </w:r>
      <w:r w:rsidR="00FA28FD">
        <w:rPr>
          <w:rFonts w:ascii="Arial" w:hAnsi="Arial" w:cs="Arial"/>
          <w:szCs w:val="20"/>
        </w:rPr>
        <w:t>)</w:t>
      </w:r>
      <w:r w:rsidR="0070529D">
        <w:rPr>
          <w:rFonts w:ascii="Arial" w:hAnsi="Arial" w:cs="Arial"/>
          <w:szCs w:val="20"/>
        </w:rPr>
        <w:t xml:space="preserve"> where there will be discussions </w:t>
      </w:r>
      <w:r>
        <w:rPr>
          <w:rFonts w:ascii="Arial" w:hAnsi="Arial" w:cs="Arial"/>
          <w:szCs w:val="20"/>
        </w:rPr>
        <w:t>between the parties</w:t>
      </w:r>
      <w:r w:rsidR="00F61135">
        <w:rPr>
          <w:rFonts w:ascii="Arial" w:hAnsi="Arial" w:cs="Arial"/>
          <w:szCs w:val="20"/>
        </w:rPr>
        <w:t xml:space="preserve">.  </w:t>
      </w:r>
      <w:r w:rsidR="00D92A74">
        <w:rPr>
          <w:rFonts w:ascii="Arial" w:hAnsi="Arial" w:cs="Arial"/>
          <w:szCs w:val="20"/>
        </w:rPr>
        <w:t>At the settlement conference</w:t>
      </w:r>
      <w:r w:rsidR="00262F4B">
        <w:rPr>
          <w:rFonts w:ascii="Arial" w:hAnsi="Arial" w:cs="Arial"/>
          <w:szCs w:val="20"/>
        </w:rPr>
        <w:t>,</w:t>
      </w:r>
      <w:r w:rsidR="00FA28FD">
        <w:rPr>
          <w:rFonts w:ascii="Arial" w:hAnsi="Arial" w:cs="Arial"/>
          <w:szCs w:val="20"/>
        </w:rPr>
        <w:t xml:space="preserve"> the</w:t>
      </w:r>
      <w:r w:rsidR="0093325D">
        <w:rPr>
          <w:rFonts w:ascii="Arial" w:hAnsi="Arial" w:cs="Arial"/>
          <w:szCs w:val="20"/>
        </w:rPr>
        <w:t xml:space="preserve"> ARB</w:t>
      </w:r>
      <w:r w:rsidR="00D92A74">
        <w:rPr>
          <w:rFonts w:ascii="Arial" w:hAnsi="Arial" w:cs="Arial"/>
          <w:szCs w:val="20"/>
        </w:rPr>
        <w:t xml:space="preserve"> Member</w:t>
      </w:r>
      <w:r w:rsidR="00FA28FD">
        <w:rPr>
          <w:rFonts w:ascii="Arial" w:hAnsi="Arial" w:cs="Arial"/>
          <w:szCs w:val="20"/>
        </w:rPr>
        <w:t xml:space="preserve"> will</w:t>
      </w:r>
      <w:r w:rsidR="00D92A74">
        <w:rPr>
          <w:rFonts w:ascii="Arial" w:hAnsi="Arial" w:cs="Arial"/>
          <w:szCs w:val="20"/>
        </w:rPr>
        <w:t xml:space="preserve"> assist parties to resolve some or all issues in dispute</w:t>
      </w:r>
      <w:r w:rsidR="00FA28FD">
        <w:rPr>
          <w:rFonts w:ascii="Arial" w:hAnsi="Arial" w:cs="Arial"/>
          <w:szCs w:val="20"/>
        </w:rPr>
        <w:t>.</w:t>
      </w:r>
    </w:p>
    <w:p w14:paraId="52AF16CD" w14:textId="77777777" w:rsidR="00162686" w:rsidRDefault="00162686" w:rsidP="00325263"/>
    <w:p w14:paraId="220AA944" w14:textId="77777777" w:rsidR="003406F7" w:rsidRPr="00354A02" w:rsidRDefault="00BE7E1E" w:rsidP="00F62DBB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When</w:t>
      </w:r>
      <w:r w:rsidR="00CA0F27">
        <w:rPr>
          <w:sz w:val="28"/>
          <w:szCs w:val="28"/>
        </w:rPr>
        <w:t xml:space="preserve"> is</w:t>
      </w:r>
      <w:r w:rsidR="0071013E" w:rsidRPr="00354A02">
        <w:rPr>
          <w:sz w:val="28"/>
          <w:szCs w:val="28"/>
        </w:rPr>
        <w:t xml:space="preserve"> a</w:t>
      </w:r>
      <w:r w:rsidR="003406F7" w:rsidRPr="00354A02">
        <w:rPr>
          <w:sz w:val="28"/>
          <w:szCs w:val="28"/>
        </w:rPr>
        <w:t xml:space="preserve"> </w:t>
      </w:r>
      <w:r w:rsidR="00B535B1" w:rsidRPr="00354A02">
        <w:rPr>
          <w:sz w:val="28"/>
          <w:szCs w:val="28"/>
        </w:rPr>
        <w:t>Settlement Conference</w:t>
      </w:r>
      <w:r w:rsidR="003406F7" w:rsidRPr="00354A02">
        <w:rPr>
          <w:sz w:val="28"/>
          <w:szCs w:val="28"/>
        </w:rPr>
        <w:t xml:space="preserve"> </w:t>
      </w:r>
      <w:r w:rsidR="00354A02">
        <w:rPr>
          <w:sz w:val="28"/>
          <w:szCs w:val="28"/>
        </w:rPr>
        <w:t>scheduled</w:t>
      </w:r>
      <w:r w:rsidR="003406F7" w:rsidRPr="00354A02">
        <w:rPr>
          <w:sz w:val="28"/>
          <w:szCs w:val="28"/>
        </w:rPr>
        <w:t>?</w:t>
      </w:r>
    </w:p>
    <w:p w14:paraId="0E0C53AC" w14:textId="77777777" w:rsidR="00162686" w:rsidRDefault="00162686" w:rsidP="00F62DBB">
      <w:pPr>
        <w:autoSpaceDE w:val="0"/>
        <w:autoSpaceDN w:val="0"/>
        <w:adjustRightInd w:val="0"/>
        <w:rPr>
          <w:rFonts w:ascii="Arial" w:hAnsi="Arial" w:cs="Arial"/>
          <w:szCs w:val="20"/>
        </w:rPr>
      </w:pPr>
    </w:p>
    <w:p w14:paraId="09F2A948" w14:textId="77777777" w:rsidR="006571A8" w:rsidRDefault="00874C17" w:rsidP="00F62DBB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s</w:t>
      </w:r>
      <w:r w:rsidR="00693A1D">
        <w:rPr>
          <w:rFonts w:ascii="Arial" w:hAnsi="Arial" w:cs="Arial"/>
          <w:szCs w:val="20"/>
        </w:rPr>
        <w:t>ettlement conf</w:t>
      </w:r>
      <w:r w:rsidR="00EC6646">
        <w:rPr>
          <w:rFonts w:ascii="Arial" w:hAnsi="Arial" w:cs="Arial"/>
          <w:szCs w:val="20"/>
        </w:rPr>
        <w:t>erence</w:t>
      </w:r>
      <w:r>
        <w:rPr>
          <w:rFonts w:ascii="Arial" w:hAnsi="Arial" w:cs="Arial"/>
          <w:szCs w:val="20"/>
        </w:rPr>
        <w:t xml:space="preserve"> is</w:t>
      </w:r>
      <w:r w:rsidR="00EC6646">
        <w:rPr>
          <w:rFonts w:ascii="Arial" w:hAnsi="Arial" w:cs="Arial"/>
          <w:szCs w:val="20"/>
        </w:rPr>
        <w:t xml:space="preserve"> </w:t>
      </w:r>
      <w:r w:rsidR="00D92A74">
        <w:rPr>
          <w:rFonts w:ascii="Arial" w:hAnsi="Arial" w:cs="Arial"/>
          <w:szCs w:val="20"/>
        </w:rPr>
        <w:t xml:space="preserve">scheduled </w:t>
      </w:r>
      <w:r w:rsidR="00EC6646">
        <w:rPr>
          <w:rFonts w:ascii="Arial" w:hAnsi="Arial" w:cs="Arial"/>
          <w:szCs w:val="20"/>
        </w:rPr>
        <w:t>under</w:t>
      </w:r>
      <w:r w:rsidR="00693A1D">
        <w:rPr>
          <w:rFonts w:ascii="Arial" w:hAnsi="Arial" w:cs="Arial"/>
          <w:szCs w:val="20"/>
        </w:rPr>
        <w:t xml:space="preserve"> the </w:t>
      </w:r>
      <w:r w:rsidR="00FA28FD">
        <w:rPr>
          <w:rFonts w:ascii="Arial" w:hAnsi="Arial" w:cs="Arial"/>
          <w:szCs w:val="20"/>
        </w:rPr>
        <w:t>s</w:t>
      </w:r>
      <w:r w:rsidR="00693A1D">
        <w:rPr>
          <w:rFonts w:ascii="Arial" w:hAnsi="Arial" w:cs="Arial"/>
          <w:szCs w:val="20"/>
        </w:rPr>
        <w:t xml:space="preserve">chedule of </w:t>
      </w:r>
      <w:r w:rsidR="00FA28FD">
        <w:rPr>
          <w:rFonts w:ascii="Arial" w:hAnsi="Arial" w:cs="Arial"/>
          <w:szCs w:val="20"/>
        </w:rPr>
        <w:t>e</w:t>
      </w:r>
      <w:r w:rsidR="00693A1D">
        <w:rPr>
          <w:rFonts w:ascii="Arial" w:hAnsi="Arial" w:cs="Arial"/>
          <w:szCs w:val="20"/>
        </w:rPr>
        <w:t>vents</w:t>
      </w:r>
      <w:r w:rsidR="00EC6646">
        <w:rPr>
          <w:rFonts w:ascii="Arial" w:hAnsi="Arial" w:cs="Arial"/>
          <w:szCs w:val="20"/>
        </w:rPr>
        <w:t xml:space="preserve"> for </w:t>
      </w:r>
      <w:r w:rsidR="005A577D">
        <w:rPr>
          <w:rFonts w:ascii="Arial" w:hAnsi="Arial" w:cs="Arial"/>
          <w:szCs w:val="20"/>
        </w:rPr>
        <w:t xml:space="preserve">a </w:t>
      </w:r>
      <w:r w:rsidR="00EC6646">
        <w:rPr>
          <w:rFonts w:ascii="Arial" w:hAnsi="Arial" w:cs="Arial"/>
          <w:szCs w:val="20"/>
        </w:rPr>
        <w:t xml:space="preserve">General Proceeding. </w:t>
      </w:r>
      <w:r w:rsidR="00693A1D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The ARB will schedule a settlement conference after the parties have filed:</w:t>
      </w:r>
    </w:p>
    <w:p w14:paraId="3D54E0AF" w14:textId="77777777" w:rsidR="00162686" w:rsidRDefault="00162686" w:rsidP="00F62DBB">
      <w:pPr>
        <w:autoSpaceDE w:val="0"/>
        <w:autoSpaceDN w:val="0"/>
        <w:adjustRightInd w:val="0"/>
        <w:ind w:left="714"/>
        <w:rPr>
          <w:rFonts w:ascii="Arial" w:hAnsi="Arial" w:cs="Arial"/>
          <w:szCs w:val="20"/>
        </w:rPr>
      </w:pPr>
    </w:p>
    <w:p w14:paraId="7C3C75E2" w14:textId="77777777" w:rsidR="006571A8" w:rsidRDefault="006571A8" w:rsidP="00F62DBB">
      <w:pPr>
        <w:numPr>
          <w:ilvl w:val="0"/>
          <w:numId w:val="18"/>
        </w:numPr>
        <w:autoSpaceDE w:val="0"/>
        <w:autoSpaceDN w:val="0"/>
        <w:adjustRightInd w:val="0"/>
        <w:ind w:left="714" w:hanging="357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disclosure</w:t>
      </w:r>
    </w:p>
    <w:p w14:paraId="368356EA" w14:textId="77777777" w:rsidR="006571A8" w:rsidRDefault="006571A8" w:rsidP="00F62DBB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statement of Issues</w:t>
      </w:r>
      <w:r w:rsidRPr="00693A1D">
        <w:rPr>
          <w:rFonts w:ascii="Arial" w:hAnsi="Arial" w:cs="Arial"/>
          <w:szCs w:val="20"/>
        </w:rPr>
        <w:t>,</w:t>
      </w:r>
      <w:r>
        <w:rPr>
          <w:rFonts w:ascii="Arial" w:hAnsi="Arial" w:cs="Arial"/>
          <w:szCs w:val="20"/>
        </w:rPr>
        <w:t xml:space="preserve"> </w:t>
      </w:r>
    </w:p>
    <w:p w14:paraId="67AA1391" w14:textId="77777777" w:rsidR="006571A8" w:rsidRPr="00DB33E4" w:rsidRDefault="006571A8" w:rsidP="00F62DBB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statement of responses and r</w:t>
      </w:r>
      <w:r w:rsidRPr="00693A1D">
        <w:rPr>
          <w:rFonts w:ascii="Arial" w:hAnsi="Arial" w:cs="Arial"/>
          <w:szCs w:val="20"/>
        </w:rPr>
        <w:t>eply,</w:t>
      </w:r>
    </w:p>
    <w:p w14:paraId="02BD833D" w14:textId="77777777" w:rsidR="0071013E" w:rsidRDefault="00693A1D" w:rsidP="00F62DBB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693A1D">
        <w:rPr>
          <w:rFonts w:ascii="Arial" w:hAnsi="Arial" w:cs="Arial"/>
          <w:szCs w:val="20"/>
        </w:rPr>
        <w:t>all documentar</w:t>
      </w:r>
      <w:r>
        <w:rPr>
          <w:rFonts w:ascii="Arial" w:hAnsi="Arial" w:cs="Arial"/>
          <w:szCs w:val="20"/>
        </w:rPr>
        <w:t>y evidence, witness statements</w:t>
      </w:r>
      <w:r w:rsidR="0071013E">
        <w:rPr>
          <w:rFonts w:ascii="Arial" w:hAnsi="Arial" w:cs="Arial"/>
          <w:szCs w:val="20"/>
        </w:rPr>
        <w:t>,</w:t>
      </w:r>
      <w:r>
        <w:rPr>
          <w:rFonts w:ascii="Arial" w:hAnsi="Arial" w:cs="Arial"/>
          <w:szCs w:val="20"/>
        </w:rPr>
        <w:t> </w:t>
      </w:r>
      <w:r w:rsidRPr="00693A1D">
        <w:rPr>
          <w:rFonts w:ascii="Arial" w:hAnsi="Arial" w:cs="Arial"/>
          <w:szCs w:val="20"/>
        </w:rPr>
        <w:t xml:space="preserve">and </w:t>
      </w:r>
    </w:p>
    <w:p w14:paraId="3B605B4E" w14:textId="77777777" w:rsidR="002B5A43" w:rsidRDefault="00693A1D" w:rsidP="00F62DBB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693A1D">
        <w:rPr>
          <w:rFonts w:ascii="Arial" w:hAnsi="Arial" w:cs="Arial"/>
          <w:szCs w:val="20"/>
        </w:rPr>
        <w:t>expert report</w:t>
      </w:r>
      <w:r w:rsidR="00525A33">
        <w:rPr>
          <w:rFonts w:ascii="Arial" w:hAnsi="Arial" w:cs="Arial"/>
          <w:szCs w:val="20"/>
        </w:rPr>
        <w:t>s</w:t>
      </w:r>
      <w:r w:rsidRPr="00693A1D">
        <w:rPr>
          <w:rFonts w:ascii="Arial" w:hAnsi="Arial" w:cs="Arial"/>
          <w:szCs w:val="20"/>
        </w:rPr>
        <w:t xml:space="preserve">.  </w:t>
      </w:r>
    </w:p>
    <w:p w14:paraId="7A9B9640" w14:textId="77777777" w:rsidR="00162686" w:rsidRDefault="00162686" w:rsidP="00325263"/>
    <w:p w14:paraId="3DE02111" w14:textId="77777777" w:rsidR="003406F7" w:rsidRPr="00354A02" w:rsidRDefault="003406F7" w:rsidP="00F62DBB">
      <w:pPr>
        <w:pStyle w:val="Heading1"/>
        <w:rPr>
          <w:sz w:val="28"/>
          <w:szCs w:val="28"/>
        </w:rPr>
      </w:pPr>
      <w:r w:rsidRPr="00354A02">
        <w:rPr>
          <w:sz w:val="28"/>
          <w:szCs w:val="28"/>
        </w:rPr>
        <w:t>What if an agreement is not reached</w:t>
      </w:r>
      <w:r w:rsidR="005A577D">
        <w:rPr>
          <w:sz w:val="28"/>
          <w:szCs w:val="28"/>
        </w:rPr>
        <w:t xml:space="preserve"> at the Settlement Conference</w:t>
      </w:r>
      <w:r w:rsidRPr="00354A02">
        <w:rPr>
          <w:sz w:val="28"/>
          <w:szCs w:val="28"/>
        </w:rPr>
        <w:t>?</w:t>
      </w:r>
    </w:p>
    <w:p w14:paraId="5A6160EA" w14:textId="77777777" w:rsidR="00162686" w:rsidRDefault="00162686" w:rsidP="00F62DBB">
      <w:pPr>
        <w:autoSpaceDE w:val="0"/>
        <w:autoSpaceDN w:val="0"/>
        <w:adjustRightInd w:val="0"/>
        <w:rPr>
          <w:rFonts w:ascii="Arial" w:hAnsi="Arial" w:cs="Arial"/>
          <w:szCs w:val="20"/>
        </w:rPr>
      </w:pPr>
    </w:p>
    <w:p w14:paraId="64CFE5BF" w14:textId="34ABAB86" w:rsidR="003406F7" w:rsidRDefault="00E3757C" w:rsidP="00F62DBB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Sometimes the parties </w:t>
      </w:r>
      <w:proofErr w:type="gramStart"/>
      <w:r>
        <w:rPr>
          <w:rFonts w:ascii="Arial" w:hAnsi="Arial" w:cs="Arial"/>
          <w:szCs w:val="20"/>
        </w:rPr>
        <w:t>are able to</w:t>
      </w:r>
      <w:proofErr w:type="gramEnd"/>
      <w:r>
        <w:rPr>
          <w:rFonts w:ascii="Arial" w:hAnsi="Arial" w:cs="Arial"/>
          <w:szCs w:val="20"/>
        </w:rPr>
        <w:t xml:space="preserve"> resolve the appeal at the settlement conference.  However, i</w:t>
      </w:r>
      <w:r w:rsidR="003406F7" w:rsidRPr="003406F7">
        <w:rPr>
          <w:rFonts w:ascii="Arial" w:hAnsi="Arial" w:cs="Arial"/>
          <w:szCs w:val="20"/>
        </w:rPr>
        <w:t>f an agreement is no</w:t>
      </w:r>
      <w:r w:rsidR="002B3988">
        <w:rPr>
          <w:rFonts w:ascii="Arial" w:hAnsi="Arial" w:cs="Arial"/>
          <w:szCs w:val="20"/>
        </w:rPr>
        <w:t>t reached</w:t>
      </w:r>
      <w:r w:rsidR="00C92188">
        <w:rPr>
          <w:rFonts w:ascii="Arial" w:hAnsi="Arial" w:cs="Arial"/>
          <w:szCs w:val="20"/>
        </w:rPr>
        <w:t>,</w:t>
      </w:r>
      <w:r w:rsidR="003406F7" w:rsidRPr="003406F7">
        <w:rPr>
          <w:rFonts w:ascii="Arial" w:hAnsi="Arial" w:cs="Arial"/>
          <w:szCs w:val="20"/>
        </w:rPr>
        <w:t xml:space="preserve"> </w:t>
      </w:r>
      <w:r w:rsidR="002B3988">
        <w:rPr>
          <w:rFonts w:ascii="Arial" w:hAnsi="Arial" w:cs="Arial"/>
          <w:szCs w:val="20"/>
        </w:rPr>
        <w:t xml:space="preserve">the </w:t>
      </w:r>
      <w:r w:rsidR="0093325D">
        <w:rPr>
          <w:rFonts w:ascii="Arial" w:hAnsi="Arial" w:cs="Arial"/>
          <w:szCs w:val="20"/>
        </w:rPr>
        <w:t>ARB</w:t>
      </w:r>
      <w:r w:rsidR="002B3988">
        <w:rPr>
          <w:rFonts w:ascii="Arial" w:hAnsi="Arial" w:cs="Arial"/>
          <w:szCs w:val="20"/>
        </w:rPr>
        <w:t xml:space="preserve"> Member will </w:t>
      </w:r>
      <w:r w:rsidR="001E119B">
        <w:rPr>
          <w:rFonts w:ascii="Arial" w:hAnsi="Arial" w:cs="Arial"/>
          <w:szCs w:val="20"/>
        </w:rPr>
        <w:t>schedule a full hearing instead</w:t>
      </w:r>
      <w:r w:rsidR="00CF0750">
        <w:rPr>
          <w:rFonts w:ascii="Arial" w:hAnsi="Arial" w:cs="Arial"/>
          <w:szCs w:val="20"/>
        </w:rPr>
        <w:t>.</w:t>
      </w:r>
    </w:p>
    <w:p w14:paraId="41C49EF6" w14:textId="77777777" w:rsidR="00CF0750" w:rsidRPr="00C70A7E" w:rsidRDefault="00CF0750" w:rsidP="00F62DBB">
      <w:pPr>
        <w:autoSpaceDE w:val="0"/>
        <w:autoSpaceDN w:val="0"/>
        <w:adjustRightInd w:val="0"/>
        <w:rPr>
          <w:rFonts w:ascii="Arial" w:hAnsi="Arial" w:cs="Arial"/>
          <w:szCs w:val="20"/>
        </w:rPr>
      </w:pPr>
    </w:p>
    <w:p w14:paraId="2F132779" w14:textId="77777777" w:rsidR="00CF0750" w:rsidRDefault="00CF0750" w:rsidP="00F62DBB">
      <w:pPr>
        <w:pStyle w:val="Heading1"/>
        <w:rPr>
          <w:b w:val="0"/>
          <w:bCs/>
        </w:rPr>
      </w:pPr>
      <w:r w:rsidRPr="00716593">
        <w:rPr>
          <w:sz w:val="28"/>
        </w:rPr>
        <w:t>Where can I find more information?</w:t>
      </w:r>
      <w:r>
        <w:rPr>
          <w:sz w:val="28"/>
        </w:rPr>
        <w:br/>
      </w:r>
    </w:p>
    <w:p w14:paraId="51207930" w14:textId="6853166E" w:rsidR="007E1826" w:rsidRDefault="007E1826" w:rsidP="007E1826">
      <w:pPr>
        <w:pStyle w:val="Heading1"/>
        <w:rPr>
          <w:b w:val="0"/>
        </w:rPr>
      </w:pPr>
      <w:r w:rsidRPr="00716593">
        <w:rPr>
          <w:b w:val="0"/>
        </w:rPr>
        <w:t xml:space="preserve">For more information </w:t>
      </w:r>
      <w:r>
        <w:rPr>
          <w:b w:val="0"/>
        </w:rPr>
        <w:t xml:space="preserve">please </w:t>
      </w:r>
      <w:r w:rsidRPr="00716593">
        <w:rPr>
          <w:b w:val="0"/>
        </w:rPr>
        <w:t xml:space="preserve">refer to the </w:t>
      </w:r>
      <w:r w:rsidRPr="00FD00CA">
        <w:rPr>
          <w:b w:val="0"/>
        </w:rPr>
        <w:t xml:space="preserve">ARB's </w:t>
      </w:r>
      <w:r w:rsidRPr="00FD00CA">
        <w:rPr>
          <w:b w:val="0"/>
          <w:i/>
        </w:rPr>
        <w:t>Rules of Practice and Procedure</w:t>
      </w:r>
      <w:r w:rsidRPr="00FD00CA">
        <w:rPr>
          <w:b w:val="0"/>
        </w:rPr>
        <w:t xml:space="preserve"> </w:t>
      </w:r>
      <w:r w:rsidRPr="00716593">
        <w:rPr>
          <w:b w:val="0"/>
        </w:rPr>
        <w:t xml:space="preserve">which can be found on </w:t>
      </w:r>
      <w:hyperlink r:id="rId8" w:history="1">
        <w:r w:rsidRPr="009218C1">
          <w:rPr>
            <w:rStyle w:val="Hyperlink"/>
            <w:b/>
            <w:sz w:val="24"/>
            <w:szCs w:val="24"/>
          </w:rPr>
          <w:t>our website</w:t>
        </w:r>
      </w:hyperlink>
      <w:r w:rsidRPr="00716593">
        <w:rPr>
          <w:b w:val="0"/>
        </w:rPr>
        <w:t xml:space="preserve"> or by </w:t>
      </w:r>
      <w:r>
        <w:rPr>
          <w:b w:val="0"/>
        </w:rPr>
        <w:t>e-mailing</w:t>
      </w:r>
      <w:r w:rsidRPr="00716593">
        <w:rPr>
          <w:b w:val="0"/>
        </w:rPr>
        <w:t xml:space="preserve"> us at </w:t>
      </w:r>
      <w:hyperlink r:id="rId9" w:history="1">
        <w:r w:rsidRPr="00DF1DE2">
          <w:rPr>
            <w:rStyle w:val="Hyperlink"/>
            <w:b/>
            <w:sz w:val="24"/>
            <w:szCs w:val="24"/>
          </w:rPr>
          <w:t>arb.registrar@ontario.ca</w:t>
        </w:r>
      </w:hyperlink>
      <w:r w:rsidRPr="00716593">
        <w:rPr>
          <w:b w:val="0"/>
        </w:rPr>
        <w:t>.</w:t>
      </w:r>
    </w:p>
    <w:p w14:paraId="65D6096A" w14:textId="77777777" w:rsidR="007E1826" w:rsidRPr="00CF0750" w:rsidRDefault="007E1826" w:rsidP="007E1826"/>
    <w:p w14:paraId="04E2BB86" w14:textId="08B30CE9" w:rsidR="0079367B" w:rsidRDefault="007E1826" w:rsidP="007E1826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3406F7">
        <w:rPr>
          <w:rFonts w:ascii="Arial" w:hAnsi="Arial" w:cs="Arial"/>
          <w:szCs w:val="20"/>
        </w:rPr>
        <w:t xml:space="preserve">We are committed to providing services as set out in the </w:t>
      </w:r>
      <w:r w:rsidRPr="003406F7">
        <w:rPr>
          <w:rFonts w:ascii="Arial" w:hAnsi="Arial" w:cs="Arial"/>
          <w:i/>
          <w:szCs w:val="20"/>
        </w:rPr>
        <w:t>Accessibility for Ontarians with</w:t>
      </w:r>
      <w:r w:rsidRPr="003406F7">
        <w:rPr>
          <w:rFonts w:ascii="Arial" w:hAnsi="Arial" w:cs="Arial"/>
          <w:szCs w:val="20"/>
        </w:rPr>
        <w:t xml:space="preserve"> </w:t>
      </w:r>
      <w:r w:rsidRPr="003406F7">
        <w:rPr>
          <w:rFonts w:ascii="Arial" w:hAnsi="Arial" w:cs="Arial"/>
          <w:i/>
          <w:szCs w:val="20"/>
        </w:rPr>
        <w:t>Disabilities Act, 2005</w:t>
      </w:r>
      <w:r w:rsidRPr="003406F7">
        <w:rPr>
          <w:rFonts w:ascii="Arial" w:hAnsi="Arial" w:cs="Arial"/>
          <w:szCs w:val="20"/>
        </w:rPr>
        <w:t xml:space="preserve">.  If you have any accessibility needs, please contact </w:t>
      </w:r>
      <w:r>
        <w:rPr>
          <w:rFonts w:ascii="Arial" w:hAnsi="Arial" w:cs="Arial"/>
          <w:szCs w:val="20"/>
        </w:rPr>
        <w:t>the Board as soon as possible.</w:t>
      </w:r>
    </w:p>
    <w:p w14:paraId="5802EA16" w14:textId="77777777" w:rsidR="004F21A7" w:rsidRPr="007E1826" w:rsidRDefault="004F21A7" w:rsidP="007E1826">
      <w:pPr>
        <w:autoSpaceDE w:val="0"/>
        <w:autoSpaceDN w:val="0"/>
        <w:adjustRightInd w:val="0"/>
        <w:rPr>
          <w:rFonts w:ascii="Arial" w:hAnsi="Arial" w:cs="Arial"/>
          <w:szCs w:val="20"/>
        </w:rPr>
      </w:pPr>
    </w:p>
    <w:p w14:paraId="7F04C4F7" w14:textId="77777777" w:rsidR="007E1826" w:rsidRPr="00025B85" w:rsidRDefault="007E1826" w:rsidP="007E1826">
      <w:pPr>
        <w:rPr>
          <w:rFonts w:ascii="Arial" w:hAnsi="Arial" w:cs="Arial"/>
          <w:sz w:val="28"/>
          <w:szCs w:val="28"/>
          <w:lang w:eastAsia="en-CA"/>
        </w:rPr>
      </w:pPr>
      <w:r w:rsidRPr="00025B85">
        <w:rPr>
          <w:rFonts w:ascii="Arial" w:hAnsi="Arial" w:cs="Arial"/>
          <w:b/>
          <w:sz w:val="28"/>
          <w:szCs w:val="28"/>
        </w:rPr>
        <w:t>Please Note</w:t>
      </w:r>
    </w:p>
    <w:p w14:paraId="7505365B" w14:textId="77777777" w:rsidR="007E1826" w:rsidRDefault="007E1826" w:rsidP="007E1826">
      <w:pPr>
        <w:rPr>
          <w:rFonts w:ascii="Arial" w:hAnsi="Arial" w:cs="Arial"/>
          <w:lang w:val="en-US" w:eastAsia="en-CA"/>
        </w:rPr>
      </w:pPr>
    </w:p>
    <w:p w14:paraId="6403405C" w14:textId="77777777" w:rsidR="007E1826" w:rsidRDefault="007E1826" w:rsidP="007E1826">
      <w:pPr>
        <w:rPr>
          <w:color w:val="FFFFFF"/>
          <w:szCs w:val="18"/>
        </w:rPr>
      </w:pPr>
      <w:r w:rsidRPr="00FC7F43">
        <w:rPr>
          <w:rFonts w:ascii="Arial" w:hAnsi="Arial" w:cs="Arial"/>
          <w:lang w:val="en-US" w:eastAsia="en-CA"/>
        </w:rPr>
        <w:t xml:space="preserve">The information contained in this sheet is not intended as a substitute for legal or other advice, and in providing this information, the </w:t>
      </w:r>
      <w:r>
        <w:rPr>
          <w:rFonts w:ascii="Arial" w:hAnsi="Arial" w:cs="Arial"/>
          <w:lang w:val="en-US" w:eastAsia="en-CA"/>
        </w:rPr>
        <w:t>ARB</w:t>
      </w:r>
      <w:r w:rsidRPr="00FC7F43">
        <w:rPr>
          <w:rFonts w:ascii="Arial" w:hAnsi="Arial" w:cs="Arial"/>
          <w:lang w:val="en-US" w:eastAsia="en-CA"/>
        </w:rPr>
        <w:t xml:space="preserve"> assumes no responsibility for any errors or omissions and shall not be liable for any reliance placed on the information in this sheet. Additional information, including th</w:t>
      </w:r>
      <w:r>
        <w:rPr>
          <w:rFonts w:ascii="Arial" w:hAnsi="Arial" w:cs="Arial"/>
          <w:lang w:val="en-US" w:eastAsia="en-CA"/>
        </w:rPr>
        <w:t xml:space="preserve">e ARB’s </w:t>
      </w:r>
      <w:r>
        <w:rPr>
          <w:rFonts w:ascii="Arial" w:hAnsi="Arial" w:cs="Arial"/>
          <w:i/>
          <w:lang w:val="en-US" w:eastAsia="en-CA"/>
        </w:rPr>
        <w:t>Rules of Practice and Procedure</w:t>
      </w:r>
      <w:r w:rsidRPr="004A5F08">
        <w:rPr>
          <w:rFonts w:ascii="Arial" w:hAnsi="Arial" w:cs="Arial"/>
          <w:lang w:val="en-US" w:eastAsia="en-CA"/>
        </w:rPr>
        <w:t>,</w:t>
      </w:r>
      <w:r w:rsidRPr="00FC7F43">
        <w:rPr>
          <w:rFonts w:ascii="Arial" w:hAnsi="Arial" w:cs="Arial"/>
          <w:lang w:val="en-US" w:eastAsia="en-CA"/>
        </w:rPr>
        <w:t xml:space="preserve"> is available at </w:t>
      </w:r>
      <w:hyperlink r:id="rId10" w:history="1">
        <w:r w:rsidRPr="00E04271">
          <w:rPr>
            <w:rStyle w:val="Hyperlink"/>
            <w:sz w:val="24"/>
            <w:szCs w:val="24"/>
            <w:lang w:val="en-US" w:eastAsia="en-CA"/>
          </w:rPr>
          <w:t>on our website</w:t>
        </w:r>
      </w:hyperlink>
      <w:r w:rsidRPr="00FC7F43">
        <w:rPr>
          <w:rFonts w:ascii="Arial" w:hAnsi="Arial" w:cs="Arial"/>
          <w:lang w:val="en-US" w:eastAsia="en-CA"/>
        </w:rPr>
        <w:t xml:space="preserve">, or by </w:t>
      </w:r>
      <w:r>
        <w:rPr>
          <w:rFonts w:ascii="Arial" w:hAnsi="Arial" w:cs="Arial"/>
          <w:lang w:val="en-US" w:eastAsia="en-CA"/>
        </w:rPr>
        <w:t xml:space="preserve">e-mailing </w:t>
      </w:r>
      <w:hyperlink r:id="rId11" w:history="1">
        <w:r w:rsidRPr="002D62D3">
          <w:rPr>
            <w:rStyle w:val="Hyperlink"/>
            <w:sz w:val="24"/>
            <w:szCs w:val="24"/>
            <w:lang w:val="en-US" w:eastAsia="en-CA"/>
          </w:rPr>
          <w:t>arb.registrar@ontario.ca</w:t>
        </w:r>
      </w:hyperlink>
      <w:r w:rsidRPr="00FC7F43">
        <w:rPr>
          <w:rFonts w:ascii="Arial" w:hAnsi="Arial" w:cs="Arial"/>
          <w:lang w:val="en-US" w:eastAsia="en-CA"/>
        </w:rPr>
        <w:t>.</w:t>
      </w:r>
    </w:p>
    <w:p w14:paraId="76810443" w14:textId="77777777" w:rsidR="00FA60F6" w:rsidRDefault="00FA60F6" w:rsidP="00325263">
      <w:pPr>
        <w:rPr>
          <w:lang w:eastAsia="en-CA"/>
        </w:rPr>
      </w:pPr>
    </w:p>
    <w:p w14:paraId="4E8D7CE5" w14:textId="77777777" w:rsidR="00913942" w:rsidRDefault="00913942" w:rsidP="009A799C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lang w:val="en-US" w:eastAsia="en-CA"/>
        </w:rPr>
      </w:pPr>
    </w:p>
    <w:p w14:paraId="24FD2F17" w14:textId="77777777" w:rsidR="00913942" w:rsidRDefault="00913942" w:rsidP="009A799C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lang w:val="en-US" w:eastAsia="en-CA"/>
        </w:rPr>
      </w:pPr>
    </w:p>
    <w:p w14:paraId="20044D4A" w14:textId="77777777" w:rsidR="00913942" w:rsidRDefault="00913942" w:rsidP="009A799C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lang w:val="en-US" w:eastAsia="en-CA"/>
        </w:rPr>
      </w:pPr>
    </w:p>
    <w:p w14:paraId="6015D1BE" w14:textId="77777777" w:rsidR="00913942" w:rsidRDefault="00913942" w:rsidP="009A799C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lang w:val="en-US" w:eastAsia="en-CA"/>
        </w:rPr>
      </w:pPr>
    </w:p>
    <w:p w14:paraId="401C5943" w14:textId="77777777" w:rsidR="006E70A9" w:rsidRDefault="006E70A9" w:rsidP="006E70A9">
      <w:pPr>
        <w:rPr>
          <w:rFonts w:ascii="Arial" w:hAnsi="Arial" w:cs="Arial"/>
          <w:lang w:val="en-US" w:eastAsia="en-CA"/>
        </w:rPr>
      </w:pPr>
    </w:p>
    <w:p w14:paraId="1A99471E" w14:textId="77777777" w:rsidR="00E817C2" w:rsidRDefault="00E817C2" w:rsidP="006E70A9">
      <w:pPr>
        <w:rPr>
          <w:rFonts w:ascii="Arial" w:hAnsi="Arial" w:cs="Arial"/>
          <w:lang w:val="en-US" w:eastAsia="en-CA"/>
        </w:rPr>
      </w:pPr>
    </w:p>
    <w:p w14:paraId="054A1355" w14:textId="77777777" w:rsidR="00E817C2" w:rsidRDefault="00E817C2" w:rsidP="006E70A9">
      <w:pPr>
        <w:rPr>
          <w:rFonts w:ascii="Arial" w:hAnsi="Arial" w:cs="Arial"/>
          <w:lang w:val="en-US" w:eastAsia="en-CA"/>
        </w:rPr>
      </w:pPr>
    </w:p>
    <w:p w14:paraId="05D457A9" w14:textId="77777777" w:rsidR="00E817C2" w:rsidRDefault="00E817C2" w:rsidP="006E70A9">
      <w:pPr>
        <w:rPr>
          <w:rFonts w:ascii="Arial" w:hAnsi="Arial" w:cs="Arial"/>
          <w:lang w:val="en-US" w:eastAsia="en-CA"/>
        </w:rPr>
      </w:pPr>
    </w:p>
    <w:p w14:paraId="3E338F37" w14:textId="77777777" w:rsidR="00E817C2" w:rsidRDefault="00E817C2" w:rsidP="006E70A9">
      <w:pPr>
        <w:rPr>
          <w:rFonts w:ascii="Arial" w:hAnsi="Arial" w:cs="Arial"/>
          <w:lang w:val="en-US" w:eastAsia="en-CA"/>
        </w:rPr>
      </w:pPr>
    </w:p>
    <w:p w14:paraId="5B09F9E2" w14:textId="77777777" w:rsidR="00E817C2" w:rsidRDefault="00E817C2" w:rsidP="006E70A9">
      <w:pPr>
        <w:rPr>
          <w:rFonts w:ascii="Arial" w:hAnsi="Arial" w:cs="Arial"/>
          <w:lang w:val="en-US" w:eastAsia="en-CA"/>
        </w:rPr>
      </w:pPr>
    </w:p>
    <w:p w14:paraId="28C44931" w14:textId="77777777" w:rsidR="00E817C2" w:rsidRDefault="00E817C2" w:rsidP="006E70A9">
      <w:pPr>
        <w:rPr>
          <w:rFonts w:ascii="Arial" w:hAnsi="Arial" w:cs="Arial"/>
          <w:lang w:val="en-US" w:eastAsia="en-CA"/>
        </w:rPr>
      </w:pPr>
    </w:p>
    <w:p w14:paraId="0D389A78" w14:textId="77777777" w:rsidR="00E817C2" w:rsidRDefault="00E817C2" w:rsidP="006E70A9">
      <w:pPr>
        <w:rPr>
          <w:rFonts w:ascii="Arial" w:hAnsi="Arial" w:cs="Arial"/>
          <w:lang w:val="en-US" w:eastAsia="en-CA"/>
        </w:rPr>
      </w:pPr>
    </w:p>
    <w:p w14:paraId="4F8AB3E0" w14:textId="77777777" w:rsidR="00E817C2" w:rsidRDefault="00E817C2" w:rsidP="006E70A9">
      <w:pPr>
        <w:rPr>
          <w:rFonts w:ascii="Arial" w:hAnsi="Arial" w:cs="Arial"/>
          <w:lang w:val="en-US" w:eastAsia="en-CA"/>
        </w:rPr>
      </w:pPr>
    </w:p>
    <w:p w14:paraId="172380C1" w14:textId="77777777" w:rsidR="00E817C2" w:rsidRDefault="00E817C2" w:rsidP="006E70A9">
      <w:pPr>
        <w:rPr>
          <w:rFonts w:ascii="Arial" w:hAnsi="Arial" w:cs="Arial"/>
          <w:lang w:val="en-US" w:eastAsia="en-CA"/>
        </w:rPr>
      </w:pPr>
    </w:p>
    <w:p w14:paraId="480F2090" w14:textId="77777777" w:rsidR="00E817C2" w:rsidRDefault="00E817C2" w:rsidP="006E70A9">
      <w:pPr>
        <w:rPr>
          <w:rFonts w:ascii="Arial" w:hAnsi="Arial" w:cs="Arial"/>
          <w:lang w:val="en-US" w:eastAsia="en-CA"/>
        </w:rPr>
      </w:pPr>
    </w:p>
    <w:p w14:paraId="076113DA" w14:textId="550C9000" w:rsidR="00E817C2" w:rsidRDefault="00E817C2" w:rsidP="006E70A9">
      <w:pPr>
        <w:rPr>
          <w:rFonts w:ascii="Arial" w:hAnsi="Arial" w:cs="Arial"/>
          <w:lang w:val="en-US" w:eastAsia="en-CA"/>
        </w:rPr>
      </w:pPr>
    </w:p>
    <w:p w14:paraId="5DFD29FD" w14:textId="5440AE85" w:rsidR="00E661B6" w:rsidRDefault="00E661B6" w:rsidP="006E70A9">
      <w:pPr>
        <w:rPr>
          <w:rFonts w:ascii="Arial" w:hAnsi="Arial" w:cs="Arial"/>
          <w:lang w:val="en-US" w:eastAsia="en-CA"/>
        </w:rPr>
      </w:pPr>
    </w:p>
    <w:p w14:paraId="5073F577" w14:textId="0B9CA535" w:rsidR="00E661B6" w:rsidRDefault="00E661B6" w:rsidP="006E70A9">
      <w:pPr>
        <w:rPr>
          <w:rFonts w:ascii="Arial" w:hAnsi="Arial" w:cs="Arial"/>
          <w:lang w:val="en-US" w:eastAsia="en-CA"/>
        </w:rPr>
      </w:pPr>
    </w:p>
    <w:p w14:paraId="137AA6F7" w14:textId="63641ADC" w:rsidR="00E661B6" w:rsidRDefault="00E661B6" w:rsidP="006E70A9">
      <w:pPr>
        <w:rPr>
          <w:rFonts w:ascii="Arial" w:hAnsi="Arial" w:cs="Arial"/>
          <w:lang w:val="en-US" w:eastAsia="en-CA"/>
        </w:rPr>
      </w:pPr>
    </w:p>
    <w:p w14:paraId="12674E8E" w14:textId="203D4EE4" w:rsidR="00E661B6" w:rsidRDefault="00E661B6" w:rsidP="006E70A9">
      <w:pPr>
        <w:rPr>
          <w:rFonts w:ascii="Arial" w:hAnsi="Arial" w:cs="Arial"/>
          <w:lang w:val="en-US" w:eastAsia="en-CA"/>
        </w:rPr>
      </w:pPr>
    </w:p>
    <w:p w14:paraId="6B08483C" w14:textId="37C8039C" w:rsidR="00E661B6" w:rsidRDefault="00E661B6" w:rsidP="006E70A9">
      <w:pPr>
        <w:rPr>
          <w:rFonts w:ascii="Arial" w:hAnsi="Arial" w:cs="Arial"/>
          <w:lang w:val="en-US" w:eastAsia="en-CA"/>
        </w:rPr>
      </w:pPr>
    </w:p>
    <w:p w14:paraId="0F3F3B09" w14:textId="07C88710" w:rsidR="00E661B6" w:rsidRDefault="00E661B6" w:rsidP="006E70A9">
      <w:pPr>
        <w:rPr>
          <w:rFonts w:ascii="Arial" w:hAnsi="Arial" w:cs="Arial"/>
          <w:lang w:val="en-US" w:eastAsia="en-CA"/>
        </w:rPr>
      </w:pPr>
    </w:p>
    <w:p w14:paraId="32F22C88" w14:textId="0FA32E55" w:rsidR="00E661B6" w:rsidRDefault="00E661B6" w:rsidP="006E70A9">
      <w:pPr>
        <w:rPr>
          <w:rFonts w:ascii="Arial" w:hAnsi="Arial" w:cs="Arial"/>
          <w:lang w:val="en-US" w:eastAsia="en-CA"/>
        </w:rPr>
      </w:pPr>
    </w:p>
    <w:p w14:paraId="02352CF4" w14:textId="77777777" w:rsidR="00E661B6" w:rsidRDefault="00E661B6" w:rsidP="006E70A9">
      <w:pPr>
        <w:rPr>
          <w:rFonts w:ascii="Arial" w:hAnsi="Arial" w:cs="Arial"/>
          <w:lang w:val="en-US" w:eastAsia="en-CA"/>
        </w:rPr>
      </w:pPr>
    </w:p>
    <w:p w14:paraId="32433603" w14:textId="77777777" w:rsidR="00E817C2" w:rsidRDefault="00E817C2" w:rsidP="006E70A9">
      <w:pPr>
        <w:rPr>
          <w:rFonts w:ascii="Arial" w:hAnsi="Arial" w:cs="Arial"/>
          <w:lang w:val="en-US" w:eastAsia="en-CA"/>
        </w:rPr>
      </w:pPr>
    </w:p>
    <w:p w14:paraId="577BE42F" w14:textId="77777777" w:rsidR="006E70A9" w:rsidRDefault="006E70A9" w:rsidP="006E70A9">
      <w:pPr>
        <w:pStyle w:val="NoSpacing"/>
      </w:pPr>
    </w:p>
    <w:p w14:paraId="46EDC9C6" w14:textId="77777777" w:rsidR="00D53E7C" w:rsidRDefault="00D53E7C" w:rsidP="006E70A9">
      <w:pPr>
        <w:pStyle w:val="NoSpacing"/>
      </w:pPr>
    </w:p>
    <w:p w14:paraId="2B627D95" w14:textId="77777777" w:rsidR="00BC4F78" w:rsidRDefault="00BC4F78" w:rsidP="00BC4F78">
      <w:pPr>
        <w:pStyle w:val="NoSpacing"/>
        <w:tabs>
          <w:tab w:val="left" w:pos="1800"/>
        </w:tabs>
      </w:pPr>
      <w:r>
        <w:tab/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2292"/>
        <w:gridCol w:w="6928"/>
      </w:tblGrid>
      <w:tr w:rsidR="00BC4F78" w14:paraId="65965934" w14:textId="77777777" w:rsidTr="00BF57FD">
        <w:trPr>
          <w:trHeight w:val="1832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C788FFF" w14:textId="77777777" w:rsidR="00BC4F78" w:rsidRDefault="00BC4F78" w:rsidP="00BF57FD">
            <w:pPr>
              <w:autoSpaceDE w:val="0"/>
              <w:autoSpaceDN w:val="0"/>
              <w:adjustRightInd w:val="0"/>
              <w:spacing w:before="80"/>
              <w:jc w:val="center"/>
              <w:rPr>
                <w:sz w:val="16"/>
              </w:rPr>
            </w:pPr>
            <w:r>
              <w:rPr>
                <w:noProof/>
                <w:color w:val="0000FF"/>
                <w:lang w:eastAsia="en-CA"/>
              </w:rPr>
              <w:drawing>
                <wp:inline distT="0" distB="0" distL="0" distR="0" wp14:anchorId="7291E78D" wp14:editId="626CFA4A">
                  <wp:extent cx="1318260" cy="1135380"/>
                  <wp:effectExtent l="0" t="0" r="0" b="7620"/>
                  <wp:docPr id="1" name="Picture 1" descr="Ontario 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Ontario 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25CB" w14:textId="77777777" w:rsidR="00BC4F78" w:rsidRDefault="00BC4F78" w:rsidP="00BF57FD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n-CA"/>
              </w:rPr>
            </w:pPr>
          </w:p>
          <w:p w14:paraId="036BB5D7" w14:textId="77777777" w:rsidR="00BC4F78" w:rsidRDefault="00BC4F78" w:rsidP="00BF57F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n-CA"/>
              </w:rPr>
              <w:t>Tribunals Ontario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 is comprised of 14 tribunals focused on dispute resolution in the social, property assessment,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>safety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 and licensing sectors.</w:t>
            </w:r>
          </w:p>
          <w:p w14:paraId="562BAB75" w14:textId="77777777" w:rsidR="00BC4F78" w:rsidRDefault="00BC4F78" w:rsidP="00BF57F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</w:p>
          <w:p w14:paraId="645D83BD" w14:textId="77777777" w:rsidR="00BC4F78" w:rsidRDefault="00BC4F78" w:rsidP="00BF57F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The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n-CA"/>
              </w:rPr>
              <w:t>Assessment Review Board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 hears appeals from persons who believe there is an error in the assessed value or classification of a property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>and also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 deals with some types of property tax appeals under the Municipal Act and City of Toronto Act. For more information contact us at:</w:t>
            </w:r>
          </w:p>
          <w:p w14:paraId="7293DA80" w14:textId="77777777" w:rsidR="00BC4F78" w:rsidRDefault="00BC4F78" w:rsidP="00BF57FD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  <w:p w14:paraId="2D324F78" w14:textId="77777777" w:rsidR="00BC4F78" w:rsidRDefault="00BC4F78" w:rsidP="00BF57FD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  <w:p w14:paraId="7E1F88E1" w14:textId="77777777" w:rsidR="00BC4F78" w:rsidRDefault="00BC4F78" w:rsidP="00BF57F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Tribunals Ontario – Assessment Review Board</w:t>
            </w:r>
          </w:p>
          <w:p w14:paraId="2FC81A5F" w14:textId="5C1A87AC" w:rsidR="00BC4F78" w:rsidRDefault="007E1826" w:rsidP="00BF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>15 Grosvenor Street, Ground Floor, Toronto, Ontario M7A 2G6</w:t>
            </w:r>
          </w:p>
          <w:p w14:paraId="2AA87EFD" w14:textId="5C54266A" w:rsidR="00BC4F78" w:rsidRDefault="00BC4F78" w:rsidP="00BF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>Website: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ab/>
            </w:r>
            <w:hyperlink r:id="rId13" w:history="1">
              <w:r w:rsidR="00135808" w:rsidRPr="00135808">
                <w:rPr>
                  <w:rStyle w:val="Hyperlink"/>
                  <w:sz w:val="14"/>
                  <w:szCs w:val="14"/>
                </w:rPr>
                <w:t>http://tribunalsontario.ca/arb/</w:t>
              </w:r>
            </w:hyperlink>
          </w:p>
          <w:p w14:paraId="1D1C6689" w14:textId="77777777" w:rsidR="00BC4F78" w:rsidRDefault="00BC4F78" w:rsidP="00BF57FD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</w:p>
        </w:tc>
      </w:tr>
    </w:tbl>
    <w:p w14:paraId="53E90C03" w14:textId="77777777" w:rsidR="00D53E7C" w:rsidRDefault="00D53E7C" w:rsidP="006E70A9">
      <w:pPr>
        <w:pStyle w:val="NoSpacing"/>
      </w:pPr>
    </w:p>
    <w:tbl>
      <w:tblPr>
        <w:tblStyle w:val="TableGrid"/>
        <w:tblpPr w:leftFromText="180" w:rightFromText="180" w:vertAnchor="text" w:horzAnchor="margin" w:tblpY="15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8"/>
        <w:gridCol w:w="5402"/>
      </w:tblGrid>
      <w:tr w:rsidR="006E70A9" w:rsidRPr="004F21A7" w14:paraId="3AB1A5BA" w14:textId="77777777" w:rsidTr="00E411DE">
        <w:trPr>
          <w:trHeight w:val="352"/>
        </w:trPr>
        <w:tc>
          <w:tcPr>
            <w:tcW w:w="5508" w:type="dxa"/>
            <w:hideMark/>
          </w:tcPr>
          <w:p w14:paraId="2E7EAD0D" w14:textId="77777777" w:rsidR="006E70A9" w:rsidRPr="006E70A9" w:rsidRDefault="006E70A9" w:rsidP="00E411DE">
            <w:pPr>
              <w:pStyle w:val="NoSpacing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  <w:r w:rsidRPr="006E70A9">
              <w:rPr>
                <w:rFonts w:ascii="Arial" w:hAnsi="Arial" w:cs="Arial"/>
                <w:sz w:val="16"/>
                <w:lang w:val="en-CA"/>
              </w:rPr>
              <w:t>ISBN 0-7794-5789-X / © Queen’s printer for Ontario, 2017</w:t>
            </w:r>
          </w:p>
        </w:tc>
        <w:tc>
          <w:tcPr>
            <w:tcW w:w="5508" w:type="dxa"/>
            <w:hideMark/>
          </w:tcPr>
          <w:p w14:paraId="4CC19D05" w14:textId="77777777" w:rsidR="006E70A9" w:rsidRPr="006E70A9" w:rsidRDefault="006E70A9" w:rsidP="00E817C2">
            <w:pPr>
              <w:pStyle w:val="NoSpacing"/>
              <w:tabs>
                <w:tab w:val="left" w:pos="4392"/>
                <w:tab w:val="right" w:pos="5292"/>
              </w:tabs>
              <w:jc w:val="right"/>
              <w:rPr>
                <w:rFonts w:ascii="Arial" w:hAnsi="Arial" w:cs="Arial"/>
                <w:sz w:val="16"/>
                <w:szCs w:val="16"/>
                <w:lang w:val="fr-CA" w:eastAsia="en-CA"/>
              </w:rPr>
            </w:pPr>
            <w:r w:rsidRPr="006E70A9">
              <w:rPr>
                <w:rFonts w:ascii="Arial" w:hAnsi="Arial" w:cs="Arial"/>
                <w:sz w:val="16"/>
                <w:lang w:val="fr-CA"/>
              </w:rPr>
              <w:t xml:space="preserve">Disponible en français: Voici que vous devez savoir au sujet </w:t>
            </w:r>
            <w:r w:rsidR="00E817C2">
              <w:rPr>
                <w:rFonts w:ascii="Arial" w:hAnsi="Arial" w:cs="Arial"/>
                <w:sz w:val="16"/>
                <w:lang w:val="fr-CA"/>
              </w:rPr>
              <w:t>des conférence en vue d’un règlement amiable</w:t>
            </w:r>
          </w:p>
        </w:tc>
      </w:tr>
    </w:tbl>
    <w:p w14:paraId="4C2FB366" w14:textId="77777777" w:rsidR="006F40A6" w:rsidRPr="00F62DBB" w:rsidRDefault="006F40A6" w:rsidP="009A799C">
      <w:pPr>
        <w:tabs>
          <w:tab w:val="left" w:pos="6660"/>
        </w:tabs>
        <w:autoSpaceDE w:val="0"/>
        <w:autoSpaceDN w:val="0"/>
        <w:adjustRightInd w:val="0"/>
        <w:rPr>
          <w:lang w:val="fr-CA"/>
        </w:rPr>
      </w:pPr>
    </w:p>
    <w:sectPr w:rsidR="006F40A6" w:rsidRPr="00F62DBB" w:rsidSect="00E015A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720" w:bottom="144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B6C6C" w14:textId="77777777" w:rsidR="00842B8A" w:rsidRDefault="00842B8A">
      <w:r>
        <w:separator/>
      </w:r>
    </w:p>
  </w:endnote>
  <w:endnote w:type="continuationSeparator" w:id="0">
    <w:p w14:paraId="1F3EFED3" w14:textId="77777777" w:rsidR="00842B8A" w:rsidRDefault="0084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C34C5" w14:textId="77777777" w:rsidR="00BC4F78" w:rsidRDefault="00BC4F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B0A09" w14:textId="77777777" w:rsidR="00BE7E1E" w:rsidRPr="00685B8A" w:rsidRDefault="00BE7E1E" w:rsidP="001511FD">
    <w:pPr>
      <w:pStyle w:val="Footer"/>
      <w:pBdr>
        <w:top w:val="thinThickLargeGap" w:sz="24" w:space="1" w:color="auto"/>
      </w:pBdr>
      <w:rPr>
        <w:rStyle w:val="PageNumber"/>
        <w:rFonts w:ascii="Arial" w:hAnsi="Arial" w:cs="Arial"/>
        <w:sz w:val="20"/>
        <w:szCs w:val="20"/>
      </w:rPr>
    </w:pPr>
    <w:r w:rsidRPr="00685B8A">
      <w:rPr>
        <w:rFonts w:ascii="Arial" w:hAnsi="Arial" w:cs="Arial"/>
        <w:sz w:val="20"/>
        <w:szCs w:val="20"/>
      </w:rPr>
      <w:t>A</w:t>
    </w:r>
    <w:r w:rsidR="00FA28FD">
      <w:rPr>
        <w:rFonts w:ascii="Arial" w:hAnsi="Arial" w:cs="Arial"/>
        <w:sz w:val="20"/>
        <w:szCs w:val="20"/>
      </w:rPr>
      <w:t>RB Information Sheet</w:t>
    </w:r>
    <w:r w:rsidRPr="00685B8A">
      <w:rPr>
        <w:rFonts w:ascii="Arial" w:hAnsi="Arial" w:cs="Arial"/>
        <w:sz w:val="20"/>
        <w:szCs w:val="20"/>
      </w:rPr>
      <w:tab/>
    </w:r>
    <w:r w:rsidRPr="00685B8A">
      <w:rPr>
        <w:rFonts w:ascii="Arial" w:hAnsi="Arial" w:cs="Arial"/>
        <w:sz w:val="20"/>
        <w:szCs w:val="20"/>
      </w:rPr>
      <w:tab/>
    </w:r>
    <w:r w:rsidRPr="00685B8A">
      <w:rPr>
        <w:rFonts w:ascii="Arial" w:hAnsi="Arial" w:cs="Arial"/>
        <w:sz w:val="20"/>
        <w:szCs w:val="20"/>
      </w:rPr>
      <w:tab/>
    </w:r>
    <w:r w:rsidRPr="00685B8A">
      <w:rPr>
        <w:rStyle w:val="PageNumber"/>
        <w:rFonts w:ascii="Arial" w:hAnsi="Arial" w:cs="Arial"/>
        <w:sz w:val="20"/>
        <w:szCs w:val="20"/>
      </w:rPr>
      <w:t xml:space="preserve">Page </w:t>
    </w:r>
    <w:r w:rsidRPr="00685B8A">
      <w:rPr>
        <w:rStyle w:val="PageNumber"/>
        <w:rFonts w:ascii="Arial" w:hAnsi="Arial" w:cs="Arial"/>
        <w:sz w:val="20"/>
        <w:szCs w:val="20"/>
      </w:rPr>
      <w:fldChar w:fldCharType="begin"/>
    </w:r>
    <w:r w:rsidRPr="00685B8A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685B8A">
      <w:rPr>
        <w:rStyle w:val="PageNumber"/>
        <w:rFonts w:ascii="Arial" w:hAnsi="Arial" w:cs="Arial"/>
        <w:sz w:val="20"/>
        <w:szCs w:val="20"/>
      </w:rPr>
      <w:fldChar w:fldCharType="separate"/>
    </w:r>
    <w:r w:rsidR="00707C99">
      <w:rPr>
        <w:rStyle w:val="PageNumber"/>
        <w:rFonts w:ascii="Arial" w:hAnsi="Arial" w:cs="Arial"/>
        <w:noProof/>
        <w:sz w:val="20"/>
        <w:szCs w:val="20"/>
      </w:rPr>
      <w:t>2</w:t>
    </w:r>
    <w:r w:rsidRPr="00685B8A">
      <w:rPr>
        <w:rStyle w:val="PageNumber"/>
        <w:rFonts w:ascii="Arial" w:hAnsi="Arial" w:cs="Arial"/>
        <w:sz w:val="20"/>
        <w:szCs w:val="20"/>
      </w:rPr>
      <w:fldChar w:fldCharType="end"/>
    </w:r>
    <w:r w:rsidRPr="00685B8A">
      <w:rPr>
        <w:rStyle w:val="PageNumber"/>
        <w:rFonts w:ascii="Arial" w:hAnsi="Arial" w:cs="Arial"/>
        <w:sz w:val="20"/>
        <w:szCs w:val="20"/>
      </w:rPr>
      <w:t xml:space="preserve"> of </w:t>
    </w:r>
    <w:r w:rsidRPr="00685B8A">
      <w:rPr>
        <w:rStyle w:val="PageNumber"/>
        <w:rFonts w:ascii="Arial" w:hAnsi="Arial" w:cs="Arial"/>
        <w:sz w:val="20"/>
        <w:szCs w:val="20"/>
      </w:rPr>
      <w:fldChar w:fldCharType="begin"/>
    </w:r>
    <w:r w:rsidRPr="00685B8A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685B8A">
      <w:rPr>
        <w:rStyle w:val="PageNumber"/>
        <w:rFonts w:ascii="Arial" w:hAnsi="Arial" w:cs="Arial"/>
        <w:sz w:val="20"/>
        <w:szCs w:val="20"/>
      </w:rPr>
      <w:fldChar w:fldCharType="separate"/>
    </w:r>
    <w:r w:rsidR="00707C99">
      <w:rPr>
        <w:rStyle w:val="PageNumber"/>
        <w:rFonts w:ascii="Arial" w:hAnsi="Arial" w:cs="Arial"/>
        <w:noProof/>
        <w:sz w:val="20"/>
        <w:szCs w:val="20"/>
      </w:rPr>
      <w:t>2</w:t>
    </w:r>
    <w:r w:rsidRPr="00685B8A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9A8D1" w14:textId="77777777" w:rsidR="00BC4F78" w:rsidRDefault="00BC4F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58DC9" w14:textId="77777777" w:rsidR="00842B8A" w:rsidRDefault="00842B8A">
      <w:r>
        <w:separator/>
      </w:r>
    </w:p>
  </w:footnote>
  <w:footnote w:type="continuationSeparator" w:id="0">
    <w:p w14:paraId="16BC0798" w14:textId="77777777" w:rsidR="00842B8A" w:rsidRDefault="00842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28389" w14:textId="77777777" w:rsidR="00BC4F78" w:rsidRDefault="00BC4F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F43E" w14:textId="77777777" w:rsidR="00BC4F78" w:rsidRDefault="00BC4F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384D" w14:textId="77777777" w:rsidR="00BC4F78" w:rsidRDefault="00BC4F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54A"/>
    <w:multiLevelType w:val="hybridMultilevel"/>
    <w:tmpl w:val="EFE0E76A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3615508"/>
    <w:multiLevelType w:val="hybridMultilevel"/>
    <w:tmpl w:val="EAF0AA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F2DA0"/>
    <w:multiLevelType w:val="hybridMultilevel"/>
    <w:tmpl w:val="FEDA795A"/>
    <w:lvl w:ilvl="0" w:tplc="230A87E0">
      <w:start w:val="1"/>
      <w:numFmt w:val="bullet"/>
      <w:lvlText w:val=""/>
      <w:lvlJc w:val="left"/>
      <w:pPr>
        <w:tabs>
          <w:tab w:val="num" w:pos="1764"/>
        </w:tabs>
        <w:ind w:left="1764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3" w15:restartNumberingAfterBreak="0">
    <w:nsid w:val="057037D6"/>
    <w:multiLevelType w:val="hybridMultilevel"/>
    <w:tmpl w:val="AF1AF1A8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71DC6"/>
    <w:multiLevelType w:val="hybridMultilevel"/>
    <w:tmpl w:val="C84ECCC8"/>
    <w:lvl w:ilvl="0" w:tplc="1C02DE0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F16131"/>
    <w:multiLevelType w:val="hybridMultilevel"/>
    <w:tmpl w:val="E3FE3978"/>
    <w:lvl w:ilvl="0" w:tplc="10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20C5622B"/>
    <w:multiLevelType w:val="hybridMultilevel"/>
    <w:tmpl w:val="0DA03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6A6E88"/>
    <w:multiLevelType w:val="hybridMultilevel"/>
    <w:tmpl w:val="45B20E96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8" w15:restartNumberingAfterBreak="0">
    <w:nsid w:val="27790560"/>
    <w:multiLevelType w:val="hybridMultilevel"/>
    <w:tmpl w:val="D728BC40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A50FD"/>
    <w:multiLevelType w:val="hybridMultilevel"/>
    <w:tmpl w:val="9FBA3AFC"/>
    <w:lvl w:ilvl="0" w:tplc="445E4DAC">
      <w:start w:val="1"/>
      <w:numFmt w:val="lowerLetter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277057DC">
      <w:start w:val="1"/>
      <w:numFmt w:val="lowerRoman"/>
      <w:lvlText w:val="%2."/>
      <w:lvlJc w:val="right"/>
      <w:pPr>
        <w:tabs>
          <w:tab w:val="num" w:pos="1307"/>
        </w:tabs>
        <w:ind w:left="1307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326CA5"/>
    <w:multiLevelType w:val="hybridMultilevel"/>
    <w:tmpl w:val="924AA1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976E5"/>
    <w:multiLevelType w:val="hybridMultilevel"/>
    <w:tmpl w:val="FE48D7A6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872"/>
        </w:tabs>
        <w:ind w:left="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abstractNum w:abstractNumId="12" w15:restartNumberingAfterBreak="0">
    <w:nsid w:val="42D06CA1"/>
    <w:multiLevelType w:val="hybridMultilevel"/>
    <w:tmpl w:val="75C2155C"/>
    <w:lvl w:ilvl="0" w:tplc="53FECA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2367D"/>
    <w:multiLevelType w:val="hybridMultilevel"/>
    <w:tmpl w:val="0E74EB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E323B"/>
    <w:multiLevelType w:val="hybridMultilevel"/>
    <w:tmpl w:val="58F4EE2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5" w15:restartNumberingAfterBreak="0">
    <w:nsid w:val="5F0C275B"/>
    <w:multiLevelType w:val="hybridMultilevel"/>
    <w:tmpl w:val="1C8C9392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7210193F"/>
    <w:multiLevelType w:val="hybridMultilevel"/>
    <w:tmpl w:val="77F212E0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74537"/>
    <w:multiLevelType w:val="hybridMultilevel"/>
    <w:tmpl w:val="4906DD6E"/>
    <w:lvl w:ilvl="0" w:tplc="8F46ED18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4"/>
  </w:num>
  <w:num w:numId="5">
    <w:abstractNumId w:val="9"/>
  </w:num>
  <w:num w:numId="6">
    <w:abstractNumId w:val="4"/>
  </w:num>
  <w:num w:numId="7">
    <w:abstractNumId w:val="17"/>
  </w:num>
  <w:num w:numId="8">
    <w:abstractNumId w:val="11"/>
  </w:num>
  <w:num w:numId="9">
    <w:abstractNumId w:val="15"/>
  </w:num>
  <w:num w:numId="10">
    <w:abstractNumId w:val="0"/>
  </w:num>
  <w:num w:numId="11">
    <w:abstractNumId w:val="16"/>
  </w:num>
  <w:num w:numId="12">
    <w:abstractNumId w:val="8"/>
  </w:num>
  <w:num w:numId="13">
    <w:abstractNumId w:val="3"/>
  </w:num>
  <w:num w:numId="14">
    <w:abstractNumId w:val="7"/>
  </w:num>
  <w:num w:numId="15">
    <w:abstractNumId w:val="13"/>
  </w:num>
  <w:num w:numId="16">
    <w:abstractNumId w:val="10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>
      <o:colormru v:ext="edit" colors="#99a69c,#dee1d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31"/>
    <w:rsid w:val="00060DE3"/>
    <w:rsid w:val="000879F8"/>
    <w:rsid w:val="000A7C6A"/>
    <w:rsid w:val="00117749"/>
    <w:rsid w:val="00135808"/>
    <w:rsid w:val="00135C2E"/>
    <w:rsid w:val="001361A9"/>
    <w:rsid w:val="001511FD"/>
    <w:rsid w:val="00155548"/>
    <w:rsid w:val="00161ED0"/>
    <w:rsid w:val="00162686"/>
    <w:rsid w:val="00181EA7"/>
    <w:rsid w:val="00186721"/>
    <w:rsid w:val="00191DBC"/>
    <w:rsid w:val="0019539A"/>
    <w:rsid w:val="00195A2B"/>
    <w:rsid w:val="001A4F88"/>
    <w:rsid w:val="001B45D0"/>
    <w:rsid w:val="001E045A"/>
    <w:rsid w:val="001E119B"/>
    <w:rsid w:val="00201661"/>
    <w:rsid w:val="00260024"/>
    <w:rsid w:val="00262F4B"/>
    <w:rsid w:val="002826AB"/>
    <w:rsid w:val="00283BB5"/>
    <w:rsid w:val="002B3988"/>
    <w:rsid w:val="002B5A43"/>
    <w:rsid w:val="002E179A"/>
    <w:rsid w:val="003148F1"/>
    <w:rsid w:val="00321F50"/>
    <w:rsid w:val="00325263"/>
    <w:rsid w:val="003406F7"/>
    <w:rsid w:val="00341555"/>
    <w:rsid w:val="00347271"/>
    <w:rsid w:val="00354A02"/>
    <w:rsid w:val="003731C1"/>
    <w:rsid w:val="00381DA5"/>
    <w:rsid w:val="003B04C9"/>
    <w:rsid w:val="003E5415"/>
    <w:rsid w:val="00412C88"/>
    <w:rsid w:val="00422CE4"/>
    <w:rsid w:val="00426CC6"/>
    <w:rsid w:val="004277D5"/>
    <w:rsid w:val="00441034"/>
    <w:rsid w:val="004411D3"/>
    <w:rsid w:val="00467D4E"/>
    <w:rsid w:val="0048073D"/>
    <w:rsid w:val="004948F6"/>
    <w:rsid w:val="004A6228"/>
    <w:rsid w:val="004C5EAB"/>
    <w:rsid w:val="004E4786"/>
    <w:rsid w:val="004F21A7"/>
    <w:rsid w:val="00507DC4"/>
    <w:rsid w:val="00511F0E"/>
    <w:rsid w:val="00525A33"/>
    <w:rsid w:val="00552F20"/>
    <w:rsid w:val="005775C0"/>
    <w:rsid w:val="005A2AAE"/>
    <w:rsid w:val="005A577D"/>
    <w:rsid w:val="005B35E3"/>
    <w:rsid w:val="005B3FD2"/>
    <w:rsid w:val="005C5838"/>
    <w:rsid w:val="005E620A"/>
    <w:rsid w:val="00611DD8"/>
    <w:rsid w:val="00645003"/>
    <w:rsid w:val="006571A8"/>
    <w:rsid w:val="00685B8A"/>
    <w:rsid w:val="00693A1D"/>
    <w:rsid w:val="006B46ED"/>
    <w:rsid w:val="006C65D0"/>
    <w:rsid w:val="006D685E"/>
    <w:rsid w:val="006D6D4C"/>
    <w:rsid w:val="006E70A9"/>
    <w:rsid w:val="006F40A6"/>
    <w:rsid w:val="00701C84"/>
    <w:rsid w:val="0070529D"/>
    <w:rsid w:val="00707C99"/>
    <w:rsid w:val="0071013E"/>
    <w:rsid w:val="00724430"/>
    <w:rsid w:val="0076487B"/>
    <w:rsid w:val="00776AC3"/>
    <w:rsid w:val="00791E67"/>
    <w:rsid w:val="0079367B"/>
    <w:rsid w:val="007A3135"/>
    <w:rsid w:val="007B0A7F"/>
    <w:rsid w:val="007C14BE"/>
    <w:rsid w:val="007E1826"/>
    <w:rsid w:val="00810AFA"/>
    <w:rsid w:val="00816393"/>
    <w:rsid w:val="008178CD"/>
    <w:rsid w:val="0082232A"/>
    <w:rsid w:val="008227AD"/>
    <w:rsid w:val="00842B8A"/>
    <w:rsid w:val="00843975"/>
    <w:rsid w:val="0085633D"/>
    <w:rsid w:val="00874178"/>
    <w:rsid w:val="00874C17"/>
    <w:rsid w:val="008D0F6C"/>
    <w:rsid w:val="008E4E27"/>
    <w:rsid w:val="00912083"/>
    <w:rsid w:val="00913942"/>
    <w:rsid w:val="00926E7E"/>
    <w:rsid w:val="0093325D"/>
    <w:rsid w:val="0096568C"/>
    <w:rsid w:val="009771E2"/>
    <w:rsid w:val="009A799C"/>
    <w:rsid w:val="009D20DA"/>
    <w:rsid w:val="009E1DA9"/>
    <w:rsid w:val="00A00666"/>
    <w:rsid w:val="00A02767"/>
    <w:rsid w:val="00A052A3"/>
    <w:rsid w:val="00A11F6A"/>
    <w:rsid w:val="00A15631"/>
    <w:rsid w:val="00A15F57"/>
    <w:rsid w:val="00A22441"/>
    <w:rsid w:val="00A3147D"/>
    <w:rsid w:val="00A56ABE"/>
    <w:rsid w:val="00A77017"/>
    <w:rsid w:val="00A94B3D"/>
    <w:rsid w:val="00AA2B1C"/>
    <w:rsid w:val="00AA567B"/>
    <w:rsid w:val="00AB6449"/>
    <w:rsid w:val="00B00AFB"/>
    <w:rsid w:val="00B2507A"/>
    <w:rsid w:val="00B535B1"/>
    <w:rsid w:val="00B57D3E"/>
    <w:rsid w:val="00B8701C"/>
    <w:rsid w:val="00B92CC8"/>
    <w:rsid w:val="00BA01A7"/>
    <w:rsid w:val="00BB3943"/>
    <w:rsid w:val="00BC4F78"/>
    <w:rsid w:val="00BC7F34"/>
    <w:rsid w:val="00BE6A42"/>
    <w:rsid w:val="00BE73B2"/>
    <w:rsid w:val="00BE7E1E"/>
    <w:rsid w:val="00BF08D4"/>
    <w:rsid w:val="00C33673"/>
    <w:rsid w:val="00C41A1A"/>
    <w:rsid w:val="00C70A7E"/>
    <w:rsid w:val="00C77848"/>
    <w:rsid w:val="00C92188"/>
    <w:rsid w:val="00C97698"/>
    <w:rsid w:val="00CA0F27"/>
    <w:rsid w:val="00CC2B22"/>
    <w:rsid w:val="00CC5C00"/>
    <w:rsid w:val="00CF0750"/>
    <w:rsid w:val="00CF1498"/>
    <w:rsid w:val="00CF572F"/>
    <w:rsid w:val="00D11C61"/>
    <w:rsid w:val="00D27176"/>
    <w:rsid w:val="00D53E7C"/>
    <w:rsid w:val="00D92A74"/>
    <w:rsid w:val="00DA49A4"/>
    <w:rsid w:val="00DB04E0"/>
    <w:rsid w:val="00DB33E4"/>
    <w:rsid w:val="00DC15BC"/>
    <w:rsid w:val="00DD7109"/>
    <w:rsid w:val="00DE52DC"/>
    <w:rsid w:val="00E015A7"/>
    <w:rsid w:val="00E3757C"/>
    <w:rsid w:val="00E52581"/>
    <w:rsid w:val="00E661B6"/>
    <w:rsid w:val="00E817C2"/>
    <w:rsid w:val="00EA1B62"/>
    <w:rsid w:val="00EB79F5"/>
    <w:rsid w:val="00EC3C89"/>
    <w:rsid w:val="00EC6646"/>
    <w:rsid w:val="00ED4A31"/>
    <w:rsid w:val="00F00516"/>
    <w:rsid w:val="00F065B6"/>
    <w:rsid w:val="00F06F96"/>
    <w:rsid w:val="00F44096"/>
    <w:rsid w:val="00F61135"/>
    <w:rsid w:val="00F62DBB"/>
    <w:rsid w:val="00F77637"/>
    <w:rsid w:val="00F93C6E"/>
    <w:rsid w:val="00FA28FD"/>
    <w:rsid w:val="00FA4A8F"/>
    <w:rsid w:val="00FA60F6"/>
    <w:rsid w:val="00FA69B3"/>
    <w:rsid w:val="00FB25E0"/>
    <w:rsid w:val="00FB389A"/>
    <w:rsid w:val="00FD61FA"/>
    <w:rsid w:val="00FF03C2"/>
    <w:rsid w:val="00F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99a69c,#dee1df"/>
    </o:shapedefaults>
    <o:shapelayout v:ext="edit">
      <o:idmap v:ext="edit" data="1"/>
    </o:shapelayout>
  </w:shapeDefaults>
  <w:decimalSymbol w:val="."/>
  <w:listSeparator w:val=","/>
  <w14:docId w14:val="4DEB44F8"/>
  <w15:docId w15:val="{E864F27C-B6EC-40B9-8151-C28EE75D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C5EAB"/>
    <w:pPr>
      <w:autoSpaceDE w:val="0"/>
      <w:autoSpaceDN w:val="0"/>
      <w:adjustRightInd w:val="0"/>
      <w:outlineLvl w:val="0"/>
    </w:pPr>
    <w:rPr>
      <w:rFonts w:ascii="Arial" w:hAnsi="Arial" w:cs="Arial"/>
      <w:b/>
      <w:szCs w:val="20"/>
    </w:rPr>
  </w:style>
  <w:style w:type="paragraph" w:styleId="Heading2">
    <w:name w:val="heading 2"/>
    <w:basedOn w:val="Normal"/>
    <w:next w:val="Normal"/>
    <w:qFormat/>
    <w:rsid w:val="00422CE4"/>
    <w:pPr>
      <w:keepNext/>
      <w:autoSpaceDE w:val="0"/>
      <w:autoSpaceDN w:val="0"/>
      <w:adjustRightInd w:val="0"/>
      <w:outlineLvl w:val="1"/>
    </w:pPr>
    <w:rPr>
      <w:rFonts w:ascii="Tahoma" w:hAnsi="Tahoma" w:cs="Tahoma"/>
      <w:b/>
      <w:bCs/>
      <w:sz w:val="28"/>
      <w:szCs w:val="20"/>
      <w:lang w:val="en-US"/>
    </w:rPr>
  </w:style>
  <w:style w:type="paragraph" w:styleId="Heading5">
    <w:name w:val="heading 5"/>
    <w:basedOn w:val="Normal"/>
    <w:next w:val="Normal"/>
    <w:qFormat/>
    <w:rsid w:val="00422CE4"/>
    <w:pPr>
      <w:keepNext/>
      <w:autoSpaceDE w:val="0"/>
      <w:autoSpaceDN w:val="0"/>
      <w:adjustRightInd w:val="0"/>
      <w:ind w:left="113"/>
      <w:outlineLvl w:val="4"/>
    </w:pPr>
    <w:rPr>
      <w:rFonts w:ascii="Tahoma" w:hAnsi="Tahoma" w:cs="Tahoma"/>
      <w:b/>
      <w:bCs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2A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E4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47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4786"/>
  </w:style>
  <w:style w:type="character" w:styleId="Hyperlink">
    <w:name w:val="Hyperlink"/>
    <w:rsid w:val="00EC3C89"/>
    <w:rPr>
      <w:rFonts w:ascii="Arial" w:hAnsi="Arial" w:cs="Arial" w:hint="default"/>
      <w:b/>
      <w:bCs/>
      <w:i w:val="0"/>
      <w:iCs w:val="0"/>
      <w:color w:val="000000"/>
      <w:sz w:val="20"/>
      <w:szCs w:val="20"/>
      <w:u w:val="single"/>
    </w:rPr>
  </w:style>
  <w:style w:type="character" w:styleId="Strong">
    <w:name w:val="Strong"/>
    <w:qFormat/>
    <w:rsid w:val="00EC3C89"/>
    <w:rPr>
      <w:b/>
      <w:bCs/>
    </w:rPr>
  </w:style>
  <w:style w:type="paragraph" w:styleId="BodyText3">
    <w:name w:val="Body Text 3"/>
    <w:basedOn w:val="Normal"/>
    <w:rsid w:val="00422CE4"/>
    <w:rPr>
      <w:rFonts w:ascii="Tahoma" w:hAnsi="Tahoma" w:cs="Tahoma"/>
      <w:b/>
      <w:bCs/>
      <w:sz w:val="28"/>
    </w:rPr>
  </w:style>
  <w:style w:type="paragraph" w:styleId="BodyTextIndent">
    <w:name w:val="Body Text Indent"/>
    <w:basedOn w:val="Normal"/>
    <w:rsid w:val="00422CE4"/>
    <w:pPr>
      <w:autoSpaceDE w:val="0"/>
      <w:autoSpaceDN w:val="0"/>
      <w:adjustRightInd w:val="0"/>
      <w:ind w:left="720"/>
    </w:pPr>
    <w:rPr>
      <w:rFonts w:ascii="Tahoma" w:hAnsi="Tahoma" w:cs="Tahoma"/>
      <w:szCs w:val="20"/>
      <w:lang w:val="en-US"/>
    </w:rPr>
  </w:style>
  <w:style w:type="paragraph" w:styleId="Title">
    <w:name w:val="Title"/>
    <w:basedOn w:val="Normal"/>
    <w:next w:val="Normal"/>
    <w:link w:val="TitleChar"/>
    <w:qFormat/>
    <w:rsid w:val="004C5EAB"/>
    <w:pPr>
      <w:autoSpaceDE w:val="0"/>
      <w:autoSpaceDN w:val="0"/>
      <w:adjustRightInd w:val="0"/>
    </w:pPr>
    <w:rPr>
      <w:rFonts w:ascii="Arial" w:hAnsi="Arial"/>
      <w:b/>
      <w:sz w:val="28"/>
      <w:szCs w:val="28"/>
      <w:lang w:val="x-none"/>
    </w:rPr>
  </w:style>
  <w:style w:type="character" w:customStyle="1" w:styleId="TitleChar">
    <w:name w:val="Title Char"/>
    <w:link w:val="Title"/>
    <w:rsid w:val="004C5EAB"/>
    <w:rPr>
      <w:rFonts w:ascii="Arial" w:hAnsi="Arial" w:cs="Arial"/>
      <w:b/>
      <w:sz w:val="28"/>
      <w:szCs w:val="28"/>
      <w:lang w:eastAsia="en-US"/>
    </w:rPr>
  </w:style>
  <w:style w:type="paragraph" w:styleId="NormalWeb">
    <w:name w:val="Normal (Web)"/>
    <w:basedOn w:val="Normal"/>
    <w:rsid w:val="00693A1D"/>
  </w:style>
  <w:style w:type="character" w:styleId="CommentReference">
    <w:name w:val="annotation reference"/>
    <w:rsid w:val="00693A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3A1D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693A1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C6646"/>
    <w:rPr>
      <w:b/>
      <w:bCs/>
      <w:lang w:val="en-CA"/>
    </w:rPr>
  </w:style>
  <w:style w:type="character" w:customStyle="1" w:styleId="CommentSubjectChar">
    <w:name w:val="Comment Subject Char"/>
    <w:link w:val="CommentSubject"/>
    <w:rsid w:val="00EC6646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C92188"/>
    <w:pPr>
      <w:ind w:left="720"/>
    </w:pPr>
  </w:style>
  <w:style w:type="paragraph" w:styleId="NoSpacing">
    <w:name w:val="No Spacing"/>
    <w:uiPriority w:val="1"/>
    <w:qFormat/>
    <w:rsid w:val="006E70A9"/>
    <w:rPr>
      <w:sz w:val="24"/>
      <w:szCs w:val="24"/>
      <w:lang w:eastAsia="en-US"/>
    </w:rPr>
  </w:style>
  <w:style w:type="table" w:styleId="TableGrid">
    <w:name w:val="Table Grid"/>
    <w:basedOn w:val="TableNormal"/>
    <w:rsid w:val="006E70A9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C4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ibunalsontario.ca/arb" TargetMode="External"/><Relationship Id="rId13" Type="http://schemas.openxmlformats.org/officeDocument/2006/relationships/hyperlink" Target="http://tribunalsontario.ca/arb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rb.registrar@ontario.c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tribunalsontario.ca/arb/legislation-and-rules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arb.registrar@ontario.c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386</Words>
  <Characters>2443</Characters>
  <Application>Microsoft Office Word</Application>
  <DocSecurity>0</DocSecurity>
  <Lines>62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Ontario</Company>
  <LinksUpToDate>false</LinksUpToDate>
  <CharactersWithSpaces>2809</CharactersWithSpaces>
  <SharedDoc>false</SharedDoc>
  <HLinks>
    <vt:vector size="24" baseType="variant"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  <vt:variant>
        <vt:i4>78</vt:i4>
      </vt:variant>
      <vt:variant>
        <vt:i4>3</vt:i4>
      </vt:variant>
      <vt:variant>
        <vt:i4>0</vt:i4>
      </vt:variant>
      <vt:variant>
        <vt:i4>5</vt:i4>
      </vt:variant>
      <vt:variant>
        <vt:lpwstr>http://elto.gov.on.ca/arb/legislation-and-rules/</vt:lpwstr>
      </vt:variant>
      <vt:variant>
        <vt:lpwstr/>
      </vt:variant>
      <vt:variant>
        <vt:i4>196624</vt:i4>
      </vt:variant>
      <vt:variant>
        <vt:i4>0</vt:i4>
      </vt:variant>
      <vt:variant>
        <vt:i4>0</vt:i4>
      </vt:variant>
      <vt:variant>
        <vt:i4>5</vt:i4>
      </vt:variant>
      <vt:variant>
        <vt:lpwstr>http://elto.gov.on.ca/arb/appeal-process/filing-an-appeal/municipal-act-appeals/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David James Bryan</dc:creator>
  <cp:lastModifiedBy>Kappel, Alex (MAG)</cp:lastModifiedBy>
  <cp:revision>12</cp:revision>
  <cp:lastPrinted>2021-10-07T16:06:00Z</cp:lastPrinted>
  <dcterms:created xsi:type="dcterms:W3CDTF">2020-06-19T18:38:00Z</dcterms:created>
  <dcterms:modified xsi:type="dcterms:W3CDTF">2023-06-08T13:24:00Z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2021-10-06T15:32:16Z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a9fbdb92-1e64-4196-a9a1-68ef4e7d95af</vt:lpwstr>
  </property>
  <property fmtid="{D5CDD505-2E9C-101B-9397-08002B2CF9AE}" pid="8" name="MSIP_Label_034a106e-6316-442c-ad35-738afd673d2b_ContentBits">
    <vt:lpwstr>0</vt:lpwstr>
  </property>
</Properties>
</file>