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9E30" w14:textId="29A9A128" w:rsidR="004774FF" w:rsidRDefault="004774FF" w:rsidP="004774FF">
      <w:pPr>
        <w:pStyle w:val="NoSpacing"/>
        <w:rPr>
          <w:rStyle w:val="TitleChar"/>
        </w:rPr>
      </w:pPr>
      <w:r>
        <w:rPr>
          <w:noProof/>
        </w:rPr>
        <w:drawing>
          <wp:inline distT="0" distB="0" distL="0" distR="0" wp14:anchorId="0C5D5116" wp14:editId="4455A994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84316" w14:textId="77777777" w:rsidR="007A743F" w:rsidRDefault="007A743F" w:rsidP="004774FF">
      <w:pPr>
        <w:pStyle w:val="NoSpacing"/>
        <w:rPr>
          <w:rStyle w:val="TitleChar"/>
        </w:rPr>
      </w:pPr>
    </w:p>
    <w:p w14:paraId="6BEC0891" w14:textId="77777777" w:rsidR="00B911C8" w:rsidRPr="00C0656C" w:rsidRDefault="00B911C8" w:rsidP="00B911C8">
      <w:pPr>
        <w:spacing w:after="120"/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(Disponible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en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français</w:t>
      </w:r>
      <w:proofErr w:type="spellEnd"/>
      <w:r>
        <w:rPr>
          <w:rFonts w:ascii="Arial" w:hAnsi="Arial" w:cs="Arial"/>
          <w:i/>
          <w:iCs/>
          <w:sz w:val="18"/>
          <w:szCs w:val="18"/>
        </w:rPr>
        <w:t>)</w:t>
      </w:r>
    </w:p>
    <w:p w14:paraId="146F8EB4" w14:textId="08F7886D" w:rsidR="009412F6" w:rsidRDefault="009412F6" w:rsidP="008A6AB7">
      <w:pPr>
        <w:pStyle w:val="NoSpacing"/>
        <w:jc w:val="center"/>
        <w:rPr>
          <w:rFonts w:ascii="Arial" w:hAnsi="Arial" w:cs="Arial"/>
        </w:rPr>
      </w:pPr>
      <w:r w:rsidRPr="007213FA">
        <w:rPr>
          <w:rStyle w:val="TitleChar"/>
        </w:rPr>
        <w:t>Adjournments</w:t>
      </w:r>
      <w:r w:rsidR="00F9749F">
        <w:br/>
      </w:r>
    </w:p>
    <w:p w14:paraId="16C24E1C" w14:textId="77777777" w:rsidR="005A6B60" w:rsidRDefault="005A6B60" w:rsidP="006E4390">
      <w:pPr>
        <w:pStyle w:val="NoSpacing"/>
        <w:rPr>
          <w:rFonts w:ascii="Arial" w:hAnsi="Arial" w:cs="Arial"/>
        </w:rPr>
      </w:pPr>
      <w:r>
        <w:rPr>
          <w:rStyle w:val="TitleChar"/>
        </w:rPr>
        <w:t>What is an adjournment?</w:t>
      </w:r>
      <w:r>
        <w:br/>
      </w:r>
    </w:p>
    <w:p w14:paraId="373B3CEC" w14:textId="77777777" w:rsidR="005A6B60" w:rsidRDefault="005A6B60" w:rsidP="006E4390">
      <w:pPr>
        <w:pStyle w:val="NoSpacing"/>
      </w:pPr>
      <w:r w:rsidRPr="00AF7B8B">
        <w:rPr>
          <w:rFonts w:ascii="Arial" w:hAnsi="Arial" w:cs="Arial"/>
        </w:rPr>
        <w:t>An adjournment is</w:t>
      </w:r>
      <w:r w:rsidRPr="00AF7B8B">
        <w:rPr>
          <w:rStyle w:val="TitleChar"/>
          <w:b w:val="0"/>
        </w:rPr>
        <w:t xml:space="preserve"> </w:t>
      </w:r>
      <w:r w:rsidRPr="00AF7B8B">
        <w:rPr>
          <w:rFonts w:ascii="Arial" w:hAnsi="Arial" w:cs="Arial"/>
        </w:rPr>
        <w:t>a</w:t>
      </w:r>
      <w:r w:rsidRPr="00AF7B8B">
        <w:rPr>
          <w:rStyle w:val="TitleChar"/>
        </w:rPr>
        <w:t xml:space="preserve"> </w:t>
      </w:r>
      <w:r w:rsidR="00574259">
        <w:rPr>
          <w:rFonts w:ascii="Arial" w:hAnsi="Arial" w:cs="Arial"/>
        </w:rPr>
        <w:t xml:space="preserve">request to change any due dates </w:t>
      </w:r>
      <w:r w:rsidR="00F96C02">
        <w:rPr>
          <w:rFonts w:ascii="Arial" w:hAnsi="Arial" w:cs="Arial"/>
        </w:rPr>
        <w:t>within a schedule of e</w:t>
      </w:r>
      <w:r w:rsidR="007B27CB">
        <w:rPr>
          <w:rFonts w:ascii="Arial" w:hAnsi="Arial" w:cs="Arial"/>
        </w:rPr>
        <w:t xml:space="preserve">vents </w:t>
      </w:r>
      <w:r w:rsidR="00574259">
        <w:rPr>
          <w:rFonts w:ascii="Arial" w:hAnsi="Arial" w:cs="Arial"/>
        </w:rPr>
        <w:t xml:space="preserve">set under the </w:t>
      </w:r>
      <w:r w:rsidR="00F96C02">
        <w:rPr>
          <w:rFonts w:ascii="Arial" w:hAnsi="Arial" w:cs="Arial"/>
        </w:rPr>
        <w:t>Assessment Review Board’s (</w:t>
      </w:r>
      <w:r w:rsidR="00574259">
        <w:rPr>
          <w:rFonts w:ascii="Arial" w:hAnsi="Arial" w:cs="Arial"/>
        </w:rPr>
        <w:t>ARB’s</w:t>
      </w:r>
      <w:r w:rsidR="00F96C02">
        <w:rPr>
          <w:rFonts w:ascii="Arial" w:hAnsi="Arial" w:cs="Arial"/>
        </w:rPr>
        <w:t>)</w:t>
      </w:r>
      <w:r w:rsidR="00574259">
        <w:rPr>
          <w:rFonts w:ascii="Arial" w:hAnsi="Arial" w:cs="Arial"/>
        </w:rPr>
        <w:t xml:space="preserve"> </w:t>
      </w:r>
      <w:r w:rsidR="00574259" w:rsidRPr="00E4275A">
        <w:rPr>
          <w:rFonts w:ascii="Arial" w:hAnsi="Arial" w:cs="Arial"/>
        </w:rPr>
        <w:t>Rules</w:t>
      </w:r>
      <w:r w:rsidR="00F96C02" w:rsidRPr="00E4275A">
        <w:rPr>
          <w:rFonts w:ascii="Arial" w:hAnsi="Arial" w:cs="Arial"/>
        </w:rPr>
        <w:t xml:space="preserve"> of Practice and Procedure</w:t>
      </w:r>
      <w:r w:rsidR="00574259">
        <w:rPr>
          <w:rFonts w:ascii="Arial" w:hAnsi="Arial" w:cs="Arial"/>
        </w:rPr>
        <w:t>, and any</w:t>
      </w:r>
      <w:r w:rsidRPr="00AF7B8B">
        <w:rPr>
          <w:rFonts w:ascii="Arial" w:hAnsi="Arial" w:cs="Arial"/>
        </w:rPr>
        <w:t xml:space="preserve"> scheduled</w:t>
      </w:r>
      <w:r w:rsidR="0002627A">
        <w:rPr>
          <w:rFonts w:ascii="Arial" w:hAnsi="Arial" w:cs="Arial"/>
        </w:rPr>
        <w:t xml:space="preserve"> appearance</w:t>
      </w:r>
      <w:r w:rsidR="00680B9F">
        <w:rPr>
          <w:rFonts w:ascii="Arial" w:hAnsi="Arial" w:cs="Arial"/>
        </w:rPr>
        <w:t xml:space="preserve"> </w:t>
      </w:r>
      <w:r w:rsidR="00574259">
        <w:rPr>
          <w:rFonts w:ascii="Arial" w:hAnsi="Arial" w:cs="Arial"/>
        </w:rPr>
        <w:t>before the ARB</w:t>
      </w:r>
      <w:r w:rsidRPr="00AF7B8B">
        <w:rPr>
          <w:rFonts w:ascii="Arial" w:hAnsi="Arial" w:cs="Arial"/>
        </w:rPr>
        <w:t>.</w:t>
      </w:r>
    </w:p>
    <w:p w14:paraId="769CFEC6" w14:textId="77777777" w:rsidR="007B27CB" w:rsidRDefault="007B27CB" w:rsidP="006E4390">
      <w:pPr>
        <w:pStyle w:val="NoSpacing"/>
        <w:rPr>
          <w:rFonts w:ascii="Arial" w:hAnsi="Arial" w:cs="Arial"/>
        </w:rPr>
      </w:pPr>
    </w:p>
    <w:p w14:paraId="7FE6F859" w14:textId="77777777" w:rsidR="00AF7B8B" w:rsidRPr="00AF7B8B" w:rsidRDefault="00F9749F" w:rsidP="006E4390">
      <w:pPr>
        <w:pStyle w:val="NoSpacing"/>
        <w:rPr>
          <w:rFonts w:ascii="Arial" w:hAnsi="Arial" w:cs="Arial"/>
        </w:rPr>
      </w:pPr>
      <w:r w:rsidRPr="00AF7B8B">
        <w:rPr>
          <w:rFonts w:ascii="Arial" w:hAnsi="Arial" w:cs="Arial"/>
        </w:rPr>
        <w:t xml:space="preserve">All requests for adjournments must be submitted before </w:t>
      </w:r>
      <w:r w:rsidR="00574259">
        <w:rPr>
          <w:rFonts w:ascii="Arial" w:hAnsi="Arial" w:cs="Arial"/>
        </w:rPr>
        <w:t xml:space="preserve">the due date or </w:t>
      </w:r>
      <w:r w:rsidR="00574259" w:rsidRPr="00680B9F">
        <w:rPr>
          <w:rFonts w:ascii="Arial" w:hAnsi="Arial" w:cs="Arial"/>
        </w:rPr>
        <w:t>appearance</w:t>
      </w:r>
      <w:r w:rsidR="00574259">
        <w:rPr>
          <w:rFonts w:ascii="Arial" w:hAnsi="Arial" w:cs="Arial"/>
        </w:rPr>
        <w:t xml:space="preserve"> before the ARB</w:t>
      </w:r>
      <w:r w:rsidRPr="00AF7B8B">
        <w:rPr>
          <w:rFonts w:ascii="Arial" w:hAnsi="Arial" w:cs="Arial"/>
        </w:rPr>
        <w:t>.</w:t>
      </w:r>
      <w:r w:rsidR="00574259">
        <w:rPr>
          <w:rFonts w:ascii="Arial" w:hAnsi="Arial" w:cs="Arial"/>
        </w:rPr>
        <w:t xml:space="preserve">  </w:t>
      </w:r>
      <w:r w:rsidR="00F96C02">
        <w:rPr>
          <w:rFonts w:ascii="Arial" w:hAnsi="Arial" w:cs="Arial"/>
        </w:rPr>
        <w:t>A</w:t>
      </w:r>
      <w:r w:rsidR="00574259">
        <w:rPr>
          <w:rFonts w:ascii="Arial" w:hAnsi="Arial" w:cs="Arial"/>
        </w:rPr>
        <w:t>djournments will only be granted in exceptional circumstances.</w:t>
      </w:r>
    </w:p>
    <w:p w14:paraId="5AD26970" w14:textId="77777777" w:rsidR="007973D2" w:rsidRDefault="00F9749F" w:rsidP="006E4390">
      <w:pPr>
        <w:pStyle w:val="NoSpacing"/>
      </w:pPr>
      <w:r w:rsidRPr="00AF7B8B">
        <w:rPr>
          <w:rFonts w:ascii="Arial" w:hAnsi="Arial" w:cs="Arial"/>
        </w:rPr>
        <w:t xml:space="preserve">If your request for </w:t>
      </w:r>
      <w:r w:rsidR="00574259">
        <w:rPr>
          <w:rFonts w:ascii="Arial" w:hAnsi="Arial" w:cs="Arial"/>
        </w:rPr>
        <w:t xml:space="preserve">an </w:t>
      </w:r>
      <w:r w:rsidRPr="00AF7B8B">
        <w:rPr>
          <w:rFonts w:ascii="Arial" w:hAnsi="Arial" w:cs="Arial"/>
        </w:rPr>
        <w:t xml:space="preserve">adjournment </w:t>
      </w:r>
      <w:r w:rsidR="00574259">
        <w:rPr>
          <w:rFonts w:ascii="Arial" w:hAnsi="Arial" w:cs="Arial"/>
        </w:rPr>
        <w:t xml:space="preserve">of an appearance before the </w:t>
      </w:r>
      <w:r w:rsidR="00560A6F">
        <w:rPr>
          <w:rFonts w:ascii="Arial" w:hAnsi="Arial" w:cs="Arial"/>
        </w:rPr>
        <w:t>ARB</w:t>
      </w:r>
      <w:r w:rsidR="00574259">
        <w:rPr>
          <w:rFonts w:ascii="Arial" w:hAnsi="Arial" w:cs="Arial"/>
        </w:rPr>
        <w:t xml:space="preserve"> </w:t>
      </w:r>
      <w:r w:rsidRPr="00AF7B8B">
        <w:rPr>
          <w:rFonts w:ascii="Arial" w:hAnsi="Arial" w:cs="Arial"/>
        </w:rPr>
        <w:t xml:space="preserve">is denied, </w:t>
      </w:r>
      <w:r w:rsidRPr="00AF7B8B">
        <w:rPr>
          <w:rStyle w:val="Strong"/>
          <w:rFonts w:ascii="Arial" w:hAnsi="Arial" w:cs="Arial"/>
          <w:b w:val="0"/>
          <w:bCs w:val="0"/>
        </w:rPr>
        <w:t xml:space="preserve">the </w:t>
      </w:r>
      <w:r w:rsidR="00574259">
        <w:rPr>
          <w:rStyle w:val="Strong"/>
          <w:rFonts w:ascii="Arial" w:hAnsi="Arial" w:cs="Arial"/>
          <w:b w:val="0"/>
          <w:bCs w:val="0"/>
        </w:rPr>
        <w:t>ARB</w:t>
      </w:r>
      <w:r w:rsidR="00574259" w:rsidRPr="00AF7B8B">
        <w:rPr>
          <w:rStyle w:val="Strong"/>
          <w:rFonts w:ascii="Arial" w:hAnsi="Arial" w:cs="Arial"/>
          <w:b w:val="0"/>
          <w:bCs w:val="0"/>
        </w:rPr>
        <w:t xml:space="preserve"> </w:t>
      </w:r>
      <w:r w:rsidRPr="00AF7B8B">
        <w:rPr>
          <w:rStyle w:val="Strong"/>
          <w:rFonts w:ascii="Arial" w:hAnsi="Arial" w:cs="Arial"/>
          <w:b w:val="0"/>
          <w:bCs w:val="0"/>
        </w:rPr>
        <w:t xml:space="preserve">will proceed </w:t>
      </w:r>
      <w:r w:rsidR="00574259">
        <w:rPr>
          <w:rStyle w:val="Strong"/>
          <w:rFonts w:ascii="Arial" w:hAnsi="Arial" w:cs="Arial"/>
          <w:b w:val="0"/>
          <w:bCs w:val="0"/>
        </w:rPr>
        <w:t xml:space="preserve">with the </w:t>
      </w:r>
      <w:r w:rsidR="00560A6F">
        <w:rPr>
          <w:rStyle w:val="Strong"/>
          <w:rFonts w:ascii="Arial" w:hAnsi="Arial" w:cs="Arial"/>
          <w:b w:val="0"/>
          <w:bCs w:val="0"/>
        </w:rPr>
        <w:t>hearing</w:t>
      </w:r>
      <w:r w:rsidR="00574259">
        <w:rPr>
          <w:rStyle w:val="Strong"/>
          <w:rFonts w:ascii="Arial" w:hAnsi="Arial" w:cs="Arial"/>
          <w:b w:val="0"/>
          <w:bCs w:val="0"/>
        </w:rPr>
        <w:t xml:space="preserve"> </w:t>
      </w:r>
      <w:r w:rsidRPr="00AF7B8B">
        <w:rPr>
          <w:rStyle w:val="Strong"/>
          <w:rFonts w:ascii="Arial" w:hAnsi="Arial" w:cs="Arial"/>
          <w:b w:val="0"/>
          <w:bCs w:val="0"/>
        </w:rPr>
        <w:t xml:space="preserve">as scheduled and you will be expected to attend. </w:t>
      </w:r>
    </w:p>
    <w:p w14:paraId="5523D84F" w14:textId="77777777" w:rsidR="00FA5D43" w:rsidRDefault="00F9749F" w:rsidP="006E4390">
      <w:pPr>
        <w:pStyle w:val="NoSpacing"/>
        <w:rPr>
          <w:rStyle w:val="TitleChar"/>
        </w:rPr>
      </w:pPr>
      <w:bookmarkStart w:id="0" w:name="OLE_LINK1"/>
      <w:r w:rsidRPr="00AF7B8B">
        <w:rPr>
          <w:rStyle w:val="TitleChar"/>
        </w:rPr>
        <w:br/>
      </w:r>
      <w:r w:rsidR="00EC3C89" w:rsidRPr="00AF7B8B">
        <w:rPr>
          <w:rStyle w:val="TitleChar"/>
        </w:rPr>
        <w:t xml:space="preserve">How do I </w:t>
      </w:r>
      <w:r w:rsidR="00486660">
        <w:rPr>
          <w:rStyle w:val="TitleChar"/>
        </w:rPr>
        <w:t>request an adjournment</w:t>
      </w:r>
      <w:r w:rsidR="00EC3C89" w:rsidRPr="00AF7B8B">
        <w:rPr>
          <w:rStyle w:val="TitleChar"/>
        </w:rPr>
        <w:t>?</w:t>
      </w:r>
    </w:p>
    <w:p w14:paraId="5B2E3ABF" w14:textId="77777777" w:rsidR="002D4415" w:rsidRPr="007600C8" w:rsidRDefault="002D4415" w:rsidP="006E4390">
      <w:pPr>
        <w:pStyle w:val="NoSpacing"/>
        <w:rPr>
          <w:rStyle w:val="TitleChar"/>
        </w:rPr>
      </w:pPr>
    </w:p>
    <w:p w14:paraId="17908862" w14:textId="77777777" w:rsidR="00BE56BE" w:rsidRDefault="00680B9F" w:rsidP="006E43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Request an adjournment from the ARB as soon as yo</w:t>
      </w:r>
      <w:r w:rsidR="00213D08">
        <w:rPr>
          <w:rFonts w:ascii="Arial" w:hAnsi="Arial" w:cs="Arial"/>
        </w:rPr>
        <w:t>u are aware that you may need</w:t>
      </w:r>
      <w:r>
        <w:rPr>
          <w:rFonts w:ascii="Arial" w:hAnsi="Arial" w:cs="Arial"/>
        </w:rPr>
        <w:t xml:space="preserve"> an adjournment.  </w:t>
      </w:r>
      <w:r w:rsidR="008833CF" w:rsidRPr="00AF7B8B">
        <w:rPr>
          <w:rFonts w:ascii="Arial" w:hAnsi="Arial" w:cs="Arial"/>
        </w:rPr>
        <w:t xml:space="preserve">Before </w:t>
      </w:r>
      <w:r w:rsidR="00574259">
        <w:rPr>
          <w:rFonts w:ascii="Arial" w:hAnsi="Arial" w:cs="Arial"/>
        </w:rPr>
        <w:t xml:space="preserve">submitting a </w:t>
      </w:r>
      <w:r w:rsidR="005E38F2">
        <w:rPr>
          <w:rFonts w:ascii="Arial" w:hAnsi="Arial" w:cs="Arial"/>
        </w:rPr>
        <w:t>motion</w:t>
      </w:r>
      <w:r w:rsidR="00574259">
        <w:rPr>
          <w:rFonts w:ascii="Arial" w:hAnsi="Arial" w:cs="Arial"/>
        </w:rPr>
        <w:t xml:space="preserve"> to </w:t>
      </w:r>
      <w:r w:rsidR="005E38F2">
        <w:rPr>
          <w:rFonts w:ascii="Arial" w:hAnsi="Arial" w:cs="Arial"/>
        </w:rPr>
        <w:t xml:space="preserve">the </w:t>
      </w:r>
      <w:r w:rsidR="00560A6F">
        <w:rPr>
          <w:rFonts w:ascii="Arial" w:hAnsi="Arial" w:cs="Arial"/>
        </w:rPr>
        <w:t>ARB</w:t>
      </w:r>
      <w:r w:rsidR="00574259">
        <w:rPr>
          <w:rFonts w:ascii="Arial" w:hAnsi="Arial" w:cs="Arial"/>
        </w:rPr>
        <w:t xml:space="preserve"> </w:t>
      </w:r>
      <w:r w:rsidR="0002627A">
        <w:rPr>
          <w:rFonts w:ascii="Arial" w:hAnsi="Arial" w:cs="Arial"/>
        </w:rPr>
        <w:t xml:space="preserve">to request </w:t>
      </w:r>
      <w:r w:rsidR="008A2306" w:rsidRPr="00AF7B8B">
        <w:rPr>
          <w:rFonts w:ascii="Arial" w:hAnsi="Arial" w:cs="Arial"/>
        </w:rPr>
        <w:t>an adjournment,</w:t>
      </w:r>
      <w:r w:rsidR="007E3114" w:rsidRPr="00AF7B8B">
        <w:rPr>
          <w:rFonts w:ascii="Arial" w:hAnsi="Arial" w:cs="Arial"/>
        </w:rPr>
        <w:t xml:space="preserve"> you must ask the other</w:t>
      </w:r>
      <w:r w:rsidR="008A2306" w:rsidRPr="00AF7B8B">
        <w:rPr>
          <w:rFonts w:ascii="Arial" w:hAnsi="Arial" w:cs="Arial"/>
        </w:rPr>
        <w:t xml:space="preserve"> </w:t>
      </w:r>
      <w:r w:rsidR="007E3114" w:rsidRPr="00AF7B8B">
        <w:rPr>
          <w:rFonts w:ascii="Arial" w:hAnsi="Arial" w:cs="Arial"/>
        </w:rPr>
        <w:t xml:space="preserve">parties </w:t>
      </w:r>
      <w:r w:rsidR="001669A9">
        <w:rPr>
          <w:rFonts w:ascii="Arial" w:hAnsi="Arial" w:cs="Arial"/>
        </w:rPr>
        <w:t xml:space="preserve">involved in </w:t>
      </w:r>
      <w:r w:rsidR="00574259">
        <w:rPr>
          <w:rFonts w:ascii="Arial" w:hAnsi="Arial" w:cs="Arial"/>
        </w:rPr>
        <w:t xml:space="preserve">your appeal </w:t>
      </w:r>
      <w:r w:rsidR="007E3114" w:rsidRPr="00AF7B8B">
        <w:rPr>
          <w:rFonts w:ascii="Arial" w:hAnsi="Arial" w:cs="Arial"/>
        </w:rPr>
        <w:t xml:space="preserve">if they </w:t>
      </w:r>
      <w:r w:rsidR="00574259">
        <w:rPr>
          <w:rFonts w:ascii="Arial" w:hAnsi="Arial" w:cs="Arial"/>
        </w:rPr>
        <w:t>consent to the adjournment</w:t>
      </w:r>
      <w:r w:rsidR="008A2306" w:rsidRPr="00AF7B8B">
        <w:rPr>
          <w:rFonts w:ascii="Arial" w:hAnsi="Arial" w:cs="Arial"/>
        </w:rPr>
        <w:t>.</w:t>
      </w:r>
      <w:r w:rsidR="007F68E2">
        <w:rPr>
          <w:rFonts w:ascii="Arial" w:hAnsi="Arial" w:cs="Arial"/>
        </w:rPr>
        <w:t xml:space="preserve"> </w:t>
      </w:r>
    </w:p>
    <w:p w14:paraId="1ECCC6A9" w14:textId="77777777" w:rsidR="00BE56BE" w:rsidRDefault="00BE56BE" w:rsidP="006E4390">
      <w:pPr>
        <w:pStyle w:val="NoSpacing"/>
        <w:rPr>
          <w:rFonts w:ascii="Arial" w:hAnsi="Arial" w:cs="Arial"/>
        </w:rPr>
      </w:pPr>
    </w:p>
    <w:p w14:paraId="30EDF792" w14:textId="77777777" w:rsidR="009B7758" w:rsidRDefault="00BE56BE" w:rsidP="006E43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Fill out the </w:t>
      </w:r>
      <w:hyperlink r:id="rId9" w:history="1">
        <w:r w:rsidRPr="0088738F">
          <w:rPr>
            <w:rStyle w:val="Hyperlink"/>
            <w:sz w:val="24"/>
            <w:szCs w:val="24"/>
            <w:u w:val="none"/>
          </w:rPr>
          <w:t>Expedited Board Direction form</w:t>
        </w:r>
      </w:hyperlink>
      <w:r>
        <w:rPr>
          <w:rFonts w:ascii="Arial" w:hAnsi="Arial" w:cs="Arial"/>
        </w:rPr>
        <w:t xml:space="preserve"> and </w:t>
      </w:r>
      <w:r w:rsidR="001669A9">
        <w:rPr>
          <w:rFonts w:ascii="Arial" w:hAnsi="Arial" w:cs="Arial"/>
        </w:rPr>
        <w:t xml:space="preserve">e-mail </w:t>
      </w:r>
      <w:r w:rsidR="0002627A">
        <w:rPr>
          <w:rFonts w:ascii="Arial" w:hAnsi="Arial" w:cs="Arial"/>
        </w:rPr>
        <w:t xml:space="preserve">it </w:t>
      </w:r>
      <w:r w:rsidR="007B27CB">
        <w:rPr>
          <w:rFonts w:ascii="Arial" w:hAnsi="Arial" w:cs="Arial"/>
        </w:rPr>
        <w:t>to the Registrar at</w:t>
      </w:r>
      <w:r w:rsidR="00680B9F">
        <w:rPr>
          <w:rFonts w:ascii="Arial" w:hAnsi="Arial" w:cs="Arial"/>
        </w:rPr>
        <w:t xml:space="preserve"> </w:t>
      </w:r>
      <w:hyperlink r:id="rId10" w:history="1">
        <w:r w:rsidR="00680B9F" w:rsidRPr="00A4507A">
          <w:rPr>
            <w:rStyle w:val="Hyperlink"/>
            <w:sz w:val="24"/>
            <w:szCs w:val="24"/>
          </w:rPr>
          <w:t>arb.registrar@ontario.ca</w:t>
        </w:r>
      </w:hyperlink>
      <w:r w:rsidR="0002627A">
        <w:rPr>
          <w:rStyle w:val="Hyperlink"/>
          <w:sz w:val="24"/>
          <w:szCs w:val="24"/>
        </w:rPr>
        <w:t>.</w:t>
      </w:r>
      <w:r w:rsidR="0002627A" w:rsidRPr="00680B9F">
        <w:rPr>
          <w:rStyle w:val="Hyperlink"/>
          <w:sz w:val="24"/>
          <w:szCs w:val="24"/>
          <w:u w:val="none"/>
        </w:rPr>
        <w:t xml:space="preserve">  </w:t>
      </w:r>
      <w:r w:rsidR="0002627A" w:rsidRPr="00680B9F">
        <w:rPr>
          <w:rStyle w:val="Hyperlink"/>
          <w:b w:val="0"/>
          <w:sz w:val="24"/>
          <w:szCs w:val="24"/>
          <w:u w:val="none"/>
        </w:rPr>
        <w:t xml:space="preserve">Make sure to </w:t>
      </w:r>
      <w:r w:rsidR="00CF66AC">
        <w:rPr>
          <w:rFonts w:ascii="Arial" w:hAnsi="Arial" w:cs="Arial"/>
        </w:rPr>
        <w:t>include</w:t>
      </w:r>
      <w:r w:rsidR="009B7758" w:rsidRPr="00AF7B8B">
        <w:rPr>
          <w:rFonts w:ascii="Arial" w:hAnsi="Arial" w:cs="Arial"/>
        </w:rPr>
        <w:t xml:space="preserve"> the following information:</w:t>
      </w:r>
    </w:p>
    <w:p w14:paraId="343F5C07" w14:textId="77777777" w:rsidR="00634A07" w:rsidRPr="00AF7B8B" w:rsidRDefault="00634A07" w:rsidP="006E4390">
      <w:pPr>
        <w:pStyle w:val="NoSpacing"/>
        <w:ind w:left="720"/>
        <w:rPr>
          <w:rFonts w:ascii="Arial" w:hAnsi="Arial" w:cs="Arial"/>
        </w:rPr>
      </w:pPr>
    </w:p>
    <w:p w14:paraId="7DBA5706" w14:textId="77777777" w:rsidR="00C737CD" w:rsidRPr="006E4390" w:rsidRDefault="00F96C02" w:rsidP="006E4390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the reasons</w:t>
      </w:r>
      <w:r w:rsidR="009B7758" w:rsidRPr="00AF7B8B">
        <w:rPr>
          <w:rFonts w:ascii="Arial" w:hAnsi="Arial" w:cs="Arial"/>
        </w:rPr>
        <w:t xml:space="preserve"> for requesting an </w:t>
      </w:r>
      <w:proofErr w:type="gramStart"/>
      <w:r w:rsidR="009B7758" w:rsidRPr="00AF7B8B">
        <w:rPr>
          <w:rFonts w:ascii="Arial" w:hAnsi="Arial" w:cs="Arial"/>
        </w:rPr>
        <w:t>adjournment</w:t>
      </w:r>
      <w:r>
        <w:rPr>
          <w:rFonts w:ascii="Arial" w:hAnsi="Arial" w:cs="Arial"/>
        </w:rPr>
        <w:t>;</w:t>
      </w:r>
      <w:proofErr w:type="gramEnd"/>
    </w:p>
    <w:p w14:paraId="70A98341" w14:textId="77777777" w:rsidR="007B27CB" w:rsidRPr="006E4390" w:rsidRDefault="00E75D71" w:rsidP="006E4390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AF7B8B">
        <w:rPr>
          <w:rFonts w:ascii="Arial" w:hAnsi="Arial" w:cs="Arial"/>
        </w:rPr>
        <w:t>at least three proposed dates for th</w:t>
      </w:r>
      <w:r w:rsidR="000C6C35" w:rsidRPr="00AF7B8B">
        <w:rPr>
          <w:rFonts w:ascii="Arial" w:hAnsi="Arial" w:cs="Arial"/>
        </w:rPr>
        <w:t xml:space="preserve">e hearing to be re-scheduled </w:t>
      </w:r>
      <w:proofErr w:type="gramStart"/>
      <w:r w:rsidR="000C6C35" w:rsidRPr="00AF7B8B">
        <w:rPr>
          <w:rFonts w:ascii="Arial" w:hAnsi="Arial" w:cs="Arial"/>
        </w:rPr>
        <w:t>to</w:t>
      </w:r>
      <w:r w:rsidR="00F96C02">
        <w:rPr>
          <w:rFonts w:ascii="Arial" w:hAnsi="Arial" w:cs="Arial"/>
        </w:rPr>
        <w:t>;</w:t>
      </w:r>
      <w:proofErr w:type="gramEnd"/>
      <w:r w:rsidR="00F96C02">
        <w:rPr>
          <w:rFonts w:ascii="Arial" w:hAnsi="Arial" w:cs="Arial"/>
        </w:rPr>
        <w:t xml:space="preserve"> and</w:t>
      </w:r>
    </w:p>
    <w:p w14:paraId="321D3B0B" w14:textId="77777777" w:rsidR="007B27CB" w:rsidRPr="00AF7B8B" w:rsidRDefault="007B27CB" w:rsidP="006E4390">
      <w:pPr>
        <w:pStyle w:val="NoSpacing"/>
        <w:numPr>
          <w:ilvl w:val="0"/>
          <w:numId w:val="18"/>
        </w:numPr>
        <w:rPr>
          <w:rFonts w:ascii="Arial" w:hAnsi="Arial" w:cs="Arial"/>
        </w:rPr>
      </w:pPr>
      <w:r w:rsidRPr="00AF7B8B">
        <w:rPr>
          <w:rFonts w:ascii="Arial" w:hAnsi="Arial" w:cs="Arial"/>
        </w:rPr>
        <w:t xml:space="preserve">confirmation that other parties have been notified and </w:t>
      </w:r>
      <w:r w:rsidR="00213D08">
        <w:rPr>
          <w:rFonts w:ascii="Arial" w:hAnsi="Arial" w:cs="Arial"/>
        </w:rPr>
        <w:t>consent</w:t>
      </w:r>
      <w:r w:rsidRPr="00AF7B8B">
        <w:rPr>
          <w:rFonts w:ascii="Arial" w:hAnsi="Arial" w:cs="Arial"/>
        </w:rPr>
        <w:t xml:space="preserve"> on the request for adjournment</w:t>
      </w:r>
      <w:r w:rsidR="00F96C02">
        <w:rPr>
          <w:rFonts w:ascii="Arial" w:hAnsi="Arial" w:cs="Arial"/>
        </w:rPr>
        <w:t>.</w:t>
      </w:r>
    </w:p>
    <w:p w14:paraId="266ED42A" w14:textId="77777777" w:rsidR="00AF7B8B" w:rsidRDefault="00AF7B8B" w:rsidP="006E4390">
      <w:pPr>
        <w:pStyle w:val="NoSpacing"/>
        <w:rPr>
          <w:rFonts w:ascii="Arial" w:hAnsi="Arial" w:cs="Arial"/>
        </w:rPr>
      </w:pPr>
    </w:p>
    <w:p w14:paraId="04CE0775" w14:textId="25AE5979" w:rsidR="00E33C20" w:rsidRDefault="00680B9F" w:rsidP="006E43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ARB will </w:t>
      </w:r>
      <w:r w:rsidR="00213D08">
        <w:rPr>
          <w:rFonts w:ascii="Arial" w:hAnsi="Arial" w:cs="Arial"/>
        </w:rPr>
        <w:t>let you know</w:t>
      </w:r>
      <w:r>
        <w:rPr>
          <w:rFonts w:ascii="Arial" w:hAnsi="Arial" w:cs="Arial"/>
        </w:rPr>
        <w:t xml:space="preserve"> if the adjournment is granted or if a motion is required.  </w:t>
      </w:r>
      <w:r w:rsidR="00B06F3A">
        <w:rPr>
          <w:rFonts w:ascii="Arial" w:hAnsi="Arial" w:cs="Arial"/>
        </w:rPr>
        <w:t>For more information about motions</w:t>
      </w:r>
      <w:r w:rsidR="00F96C02">
        <w:rPr>
          <w:rFonts w:ascii="Arial" w:hAnsi="Arial" w:cs="Arial"/>
        </w:rPr>
        <w:t xml:space="preserve"> see the information sheet on Motions, available </w:t>
      </w:r>
      <w:hyperlink r:id="rId11" w:history="1">
        <w:r w:rsidR="00F96C02" w:rsidRPr="000C7EA6">
          <w:rPr>
            <w:rStyle w:val="Hyperlink"/>
            <w:sz w:val="24"/>
            <w:szCs w:val="24"/>
          </w:rPr>
          <w:t>here</w:t>
        </w:r>
        <w:r w:rsidR="00B06F3A" w:rsidRPr="000C7EA6">
          <w:rPr>
            <w:rStyle w:val="Hyperlink"/>
            <w:sz w:val="24"/>
            <w:szCs w:val="24"/>
          </w:rPr>
          <w:t>.</w:t>
        </w:r>
      </w:hyperlink>
    </w:p>
    <w:p w14:paraId="6F00CFD2" w14:textId="77777777" w:rsidR="008E7E43" w:rsidRPr="00AF7B8B" w:rsidRDefault="008E7E43" w:rsidP="006E4390">
      <w:pPr>
        <w:pStyle w:val="NoSpacing"/>
        <w:rPr>
          <w:rFonts w:ascii="Arial" w:hAnsi="Arial" w:cs="Arial"/>
        </w:rPr>
      </w:pPr>
    </w:p>
    <w:bookmarkEnd w:id="0"/>
    <w:p w14:paraId="0D318D99" w14:textId="77777777" w:rsidR="00696CFC" w:rsidRPr="007600C8" w:rsidRDefault="00EC3C89" w:rsidP="006E4390">
      <w:pPr>
        <w:pStyle w:val="NoSpacing"/>
        <w:rPr>
          <w:rStyle w:val="Emphasis"/>
          <w:sz w:val="28"/>
          <w:szCs w:val="28"/>
        </w:rPr>
      </w:pPr>
      <w:r w:rsidRPr="00696CFC">
        <w:rPr>
          <w:rStyle w:val="Emphasis"/>
          <w:sz w:val="28"/>
          <w:szCs w:val="28"/>
        </w:rPr>
        <w:t xml:space="preserve">How does the </w:t>
      </w:r>
      <w:r w:rsidR="00F90973">
        <w:rPr>
          <w:rStyle w:val="Emphasis"/>
          <w:sz w:val="28"/>
          <w:szCs w:val="28"/>
        </w:rPr>
        <w:t>ARB</w:t>
      </w:r>
      <w:r w:rsidR="00F90973" w:rsidRPr="00696CFC">
        <w:rPr>
          <w:rStyle w:val="Emphasis"/>
          <w:sz w:val="28"/>
          <w:szCs w:val="28"/>
        </w:rPr>
        <w:t xml:space="preserve"> </w:t>
      </w:r>
      <w:r w:rsidRPr="00696CFC">
        <w:rPr>
          <w:rStyle w:val="Emphasis"/>
          <w:sz w:val="28"/>
          <w:szCs w:val="28"/>
        </w:rPr>
        <w:t xml:space="preserve">decide </w:t>
      </w:r>
      <w:r w:rsidR="00E457B6" w:rsidRPr="00696CFC">
        <w:rPr>
          <w:rStyle w:val="Emphasis"/>
          <w:sz w:val="28"/>
          <w:szCs w:val="28"/>
        </w:rPr>
        <w:t xml:space="preserve">on my request to </w:t>
      </w:r>
      <w:r w:rsidR="00215903">
        <w:rPr>
          <w:rStyle w:val="Emphasis"/>
          <w:sz w:val="28"/>
          <w:szCs w:val="28"/>
        </w:rPr>
        <w:t>adjourn</w:t>
      </w:r>
      <w:r w:rsidR="00215903" w:rsidRPr="00696CFC">
        <w:rPr>
          <w:rStyle w:val="Emphasis"/>
          <w:sz w:val="28"/>
          <w:szCs w:val="28"/>
        </w:rPr>
        <w:t xml:space="preserve"> </w:t>
      </w:r>
      <w:r w:rsidR="00E457B6" w:rsidRPr="00696CFC">
        <w:rPr>
          <w:rStyle w:val="Emphasis"/>
          <w:sz w:val="28"/>
          <w:szCs w:val="28"/>
        </w:rPr>
        <w:t xml:space="preserve">a </w:t>
      </w:r>
      <w:r w:rsidRPr="00696CFC">
        <w:rPr>
          <w:rStyle w:val="Emphasis"/>
          <w:sz w:val="28"/>
          <w:szCs w:val="28"/>
        </w:rPr>
        <w:t>hearing?</w:t>
      </w:r>
    </w:p>
    <w:p w14:paraId="4111E60C" w14:textId="77777777" w:rsidR="00FC4258" w:rsidRDefault="00FC4258" w:rsidP="006E4390">
      <w:pPr>
        <w:pStyle w:val="NoSpacing"/>
        <w:rPr>
          <w:rFonts w:ascii="Arial" w:hAnsi="Arial" w:cs="Arial"/>
        </w:rPr>
      </w:pPr>
    </w:p>
    <w:p w14:paraId="66B32E6D" w14:textId="77777777" w:rsidR="00BE56BE" w:rsidRDefault="00EA05F7" w:rsidP="006E4390">
      <w:pPr>
        <w:pStyle w:val="NoSpacing"/>
        <w:rPr>
          <w:rFonts w:ascii="Arial" w:hAnsi="Arial" w:cs="Arial"/>
        </w:rPr>
      </w:pPr>
      <w:r w:rsidRPr="00AF7B8B">
        <w:rPr>
          <w:rFonts w:ascii="Arial" w:hAnsi="Arial" w:cs="Arial"/>
        </w:rPr>
        <w:t xml:space="preserve">The </w:t>
      </w:r>
      <w:r w:rsidR="007C4759">
        <w:rPr>
          <w:rFonts w:ascii="Arial" w:hAnsi="Arial" w:cs="Arial"/>
        </w:rPr>
        <w:t>ARB’</w:t>
      </w:r>
      <w:r w:rsidR="003272E5">
        <w:rPr>
          <w:rFonts w:ascii="Arial" w:hAnsi="Arial" w:cs="Arial"/>
        </w:rPr>
        <w:t xml:space="preserve">s </w:t>
      </w:r>
      <w:r w:rsidR="003272E5" w:rsidRPr="006950D5">
        <w:rPr>
          <w:rFonts w:ascii="Arial" w:hAnsi="Arial" w:cs="Arial"/>
        </w:rPr>
        <w:t xml:space="preserve">Rules </w:t>
      </w:r>
      <w:r w:rsidR="00F96C02" w:rsidRPr="006950D5">
        <w:rPr>
          <w:rFonts w:ascii="Arial" w:hAnsi="Arial" w:cs="Arial"/>
        </w:rPr>
        <w:t>of Practice and Procedure</w:t>
      </w:r>
      <w:r w:rsidR="00F96C02">
        <w:rPr>
          <w:rFonts w:ascii="Arial" w:hAnsi="Arial" w:cs="Arial"/>
        </w:rPr>
        <w:t xml:space="preserve"> </w:t>
      </w:r>
      <w:r w:rsidR="00BE56BE">
        <w:rPr>
          <w:rFonts w:ascii="Arial" w:hAnsi="Arial" w:cs="Arial"/>
        </w:rPr>
        <w:t>require the ARB to consider</w:t>
      </w:r>
      <w:r w:rsidR="00680B9F">
        <w:rPr>
          <w:rFonts w:ascii="Arial" w:hAnsi="Arial" w:cs="Arial"/>
        </w:rPr>
        <w:t xml:space="preserve"> the following factors when deciding if an adjournment should be granted</w:t>
      </w:r>
      <w:r w:rsidR="00BE56BE">
        <w:rPr>
          <w:rFonts w:ascii="Arial" w:hAnsi="Arial" w:cs="Arial"/>
        </w:rPr>
        <w:t>:</w:t>
      </w:r>
    </w:p>
    <w:p w14:paraId="03090429" w14:textId="77777777" w:rsidR="00680B9F" w:rsidRDefault="00680B9F" w:rsidP="006E4390">
      <w:pPr>
        <w:pStyle w:val="NoSpacing"/>
        <w:rPr>
          <w:rFonts w:ascii="Arial" w:hAnsi="Arial" w:cs="Arial"/>
        </w:rPr>
      </w:pPr>
    </w:p>
    <w:p w14:paraId="0BF15657" w14:textId="77777777" w:rsidR="00680B9F" w:rsidRPr="00680B9F" w:rsidRDefault="00680B9F" w:rsidP="006E4390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80B9F">
        <w:rPr>
          <w:rFonts w:ascii="Arial" w:hAnsi="Arial" w:cs="Arial"/>
        </w:rPr>
        <w:t xml:space="preserve">the interests of the parties in a full and fair </w:t>
      </w:r>
      <w:proofErr w:type="gramStart"/>
      <w:r w:rsidRPr="00680B9F">
        <w:rPr>
          <w:rFonts w:ascii="Arial" w:hAnsi="Arial" w:cs="Arial"/>
        </w:rPr>
        <w:t>proceeding;</w:t>
      </w:r>
      <w:proofErr w:type="gramEnd"/>
    </w:p>
    <w:p w14:paraId="4489F8FC" w14:textId="77777777" w:rsidR="00680B9F" w:rsidRPr="00680B9F" w:rsidRDefault="00680B9F" w:rsidP="006E4390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80B9F">
        <w:rPr>
          <w:rFonts w:ascii="Arial" w:hAnsi="Arial" w:cs="Arial"/>
        </w:rPr>
        <w:t xml:space="preserve">the impact of the adjournment on parties and other </w:t>
      </w:r>
      <w:proofErr w:type="gramStart"/>
      <w:r w:rsidRPr="00680B9F">
        <w:rPr>
          <w:rFonts w:ascii="Arial" w:hAnsi="Arial" w:cs="Arial"/>
        </w:rPr>
        <w:t>persons;</w:t>
      </w:r>
      <w:proofErr w:type="gramEnd"/>
    </w:p>
    <w:p w14:paraId="7C21C0EA" w14:textId="77777777" w:rsidR="00680B9F" w:rsidRPr="00680B9F" w:rsidRDefault="00680B9F" w:rsidP="006E4390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80B9F">
        <w:rPr>
          <w:rFonts w:ascii="Arial" w:hAnsi="Arial" w:cs="Arial"/>
        </w:rPr>
        <w:t xml:space="preserve">the integrity of the Board’s process, including the Board's ability to efficiently resolve all appeals filed with the Board within the current </w:t>
      </w:r>
      <w:proofErr w:type="gramStart"/>
      <w:r w:rsidRPr="00680B9F">
        <w:rPr>
          <w:rFonts w:ascii="Arial" w:hAnsi="Arial" w:cs="Arial"/>
        </w:rPr>
        <w:t>four year</w:t>
      </w:r>
      <w:proofErr w:type="gramEnd"/>
      <w:r w:rsidRPr="00680B9F">
        <w:rPr>
          <w:rFonts w:ascii="Arial" w:hAnsi="Arial" w:cs="Arial"/>
        </w:rPr>
        <w:t xml:space="preserve"> cycle;</w:t>
      </w:r>
    </w:p>
    <w:p w14:paraId="35F2B8B6" w14:textId="77777777" w:rsidR="00680B9F" w:rsidRPr="00680B9F" w:rsidRDefault="00680B9F" w:rsidP="006E4390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80B9F">
        <w:rPr>
          <w:rFonts w:ascii="Arial" w:hAnsi="Arial" w:cs="Arial"/>
        </w:rPr>
        <w:t xml:space="preserve">the circumstances giving rise to the need for an </w:t>
      </w:r>
      <w:proofErr w:type="gramStart"/>
      <w:r w:rsidRPr="00680B9F">
        <w:rPr>
          <w:rFonts w:ascii="Arial" w:hAnsi="Arial" w:cs="Arial"/>
        </w:rPr>
        <w:t>adjournment;</w:t>
      </w:r>
      <w:proofErr w:type="gramEnd"/>
    </w:p>
    <w:p w14:paraId="3BA4E094" w14:textId="77777777" w:rsidR="00680B9F" w:rsidRPr="00680B9F" w:rsidRDefault="00680B9F" w:rsidP="006E4390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80B9F">
        <w:rPr>
          <w:rFonts w:ascii="Arial" w:hAnsi="Arial" w:cs="Arial"/>
        </w:rPr>
        <w:t xml:space="preserve">the timeliness of the request for the </w:t>
      </w:r>
      <w:proofErr w:type="gramStart"/>
      <w:r w:rsidRPr="00680B9F">
        <w:rPr>
          <w:rFonts w:ascii="Arial" w:hAnsi="Arial" w:cs="Arial"/>
        </w:rPr>
        <w:t>adjournment;</w:t>
      </w:r>
      <w:proofErr w:type="gramEnd"/>
    </w:p>
    <w:p w14:paraId="3F486C07" w14:textId="77777777" w:rsidR="00680B9F" w:rsidRPr="00680B9F" w:rsidRDefault="00680B9F" w:rsidP="006E4390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80B9F">
        <w:rPr>
          <w:rFonts w:ascii="Arial" w:hAnsi="Arial" w:cs="Arial"/>
        </w:rPr>
        <w:lastRenderedPageBreak/>
        <w:t xml:space="preserve">the position of the other </w:t>
      </w:r>
      <w:proofErr w:type="gramStart"/>
      <w:r w:rsidRPr="00680B9F">
        <w:rPr>
          <w:rFonts w:ascii="Arial" w:hAnsi="Arial" w:cs="Arial"/>
        </w:rPr>
        <w:t>parties;</w:t>
      </w:r>
      <w:proofErr w:type="gramEnd"/>
    </w:p>
    <w:p w14:paraId="58650F59" w14:textId="77777777" w:rsidR="00680B9F" w:rsidRPr="00680B9F" w:rsidRDefault="00680B9F" w:rsidP="006E4390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80B9F">
        <w:rPr>
          <w:rFonts w:ascii="Arial" w:hAnsi="Arial" w:cs="Arial"/>
        </w:rPr>
        <w:t xml:space="preserve">the public interest in the delivery of the Board’s services in a just, timely and </w:t>
      </w:r>
      <w:proofErr w:type="gramStart"/>
      <w:r w:rsidRPr="00680B9F">
        <w:rPr>
          <w:rFonts w:ascii="Arial" w:hAnsi="Arial" w:cs="Arial"/>
        </w:rPr>
        <w:t>cost effective</w:t>
      </w:r>
      <w:proofErr w:type="gramEnd"/>
      <w:r w:rsidRPr="00680B9F">
        <w:rPr>
          <w:rFonts w:ascii="Arial" w:hAnsi="Arial" w:cs="Arial"/>
        </w:rPr>
        <w:t xml:space="preserve"> manner; and</w:t>
      </w:r>
    </w:p>
    <w:p w14:paraId="380ABC1F" w14:textId="77777777" w:rsidR="00680B9F" w:rsidRDefault="00680B9F" w:rsidP="006E4390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680B9F">
        <w:rPr>
          <w:rFonts w:ascii="Arial" w:hAnsi="Arial" w:cs="Arial"/>
        </w:rPr>
        <w:t>any practice directions issued by the Board.</w:t>
      </w:r>
    </w:p>
    <w:p w14:paraId="0EDFD598" w14:textId="77777777" w:rsidR="00BE56BE" w:rsidRDefault="00BE56BE" w:rsidP="006E4390">
      <w:pPr>
        <w:pStyle w:val="NoSpacing"/>
        <w:rPr>
          <w:rFonts w:ascii="Arial" w:hAnsi="Arial" w:cs="Arial"/>
        </w:rPr>
      </w:pPr>
    </w:p>
    <w:p w14:paraId="3C11E403" w14:textId="77777777" w:rsidR="00696CFC" w:rsidRPr="00FC4258" w:rsidRDefault="00EC3C89" w:rsidP="006E4390">
      <w:pPr>
        <w:pStyle w:val="NoSpacing"/>
        <w:rPr>
          <w:rStyle w:val="Emphasis"/>
          <w:sz w:val="28"/>
          <w:szCs w:val="28"/>
        </w:rPr>
      </w:pPr>
      <w:r w:rsidRPr="00FC4258">
        <w:rPr>
          <w:rStyle w:val="Emphasis"/>
          <w:sz w:val="28"/>
          <w:szCs w:val="28"/>
        </w:rPr>
        <w:t xml:space="preserve">What happens after </w:t>
      </w:r>
      <w:r w:rsidR="008833CF" w:rsidRPr="00FC4258">
        <w:rPr>
          <w:rStyle w:val="Emphasis"/>
          <w:sz w:val="28"/>
          <w:szCs w:val="28"/>
        </w:rPr>
        <w:t>I s</w:t>
      </w:r>
      <w:r w:rsidR="00965941" w:rsidRPr="00FC4258">
        <w:rPr>
          <w:rStyle w:val="Emphasis"/>
          <w:sz w:val="28"/>
          <w:szCs w:val="28"/>
        </w:rPr>
        <w:t>ubmit</w:t>
      </w:r>
      <w:r w:rsidR="008833CF" w:rsidRPr="00FC4258">
        <w:rPr>
          <w:rStyle w:val="Emphasis"/>
          <w:sz w:val="28"/>
          <w:szCs w:val="28"/>
        </w:rPr>
        <w:t xml:space="preserve"> my request to adjourn?</w:t>
      </w:r>
    </w:p>
    <w:p w14:paraId="15651EFC" w14:textId="77777777" w:rsidR="00FC4258" w:rsidRDefault="00FC4258" w:rsidP="006E4390">
      <w:pPr>
        <w:pStyle w:val="NoSpacing"/>
        <w:rPr>
          <w:rFonts w:ascii="Arial" w:hAnsi="Arial" w:cs="Arial"/>
        </w:rPr>
      </w:pPr>
    </w:p>
    <w:p w14:paraId="63625F7E" w14:textId="77777777" w:rsidR="00EC3C89" w:rsidRPr="00AF7B8B" w:rsidRDefault="008748BE" w:rsidP="006E439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If t</w:t>
      </w:r>
      <w:r w:rsidR="00EC3C89" w:rsidRPr="00AF7B8B">
        <w:rPr>
          <w:rFonts w:ascii="Arial" w:hAnsi="Arial" w:cs="Arial"/>
        </w:rPr>
        <w:t xml:space="preserve">he </w:t>
      </w:r>
      <w:r w:rsidR="007C4759">
        <w:rPr>
          <w:rFonts w:ascii="Arial" w:hAnsi="Arial" w:cs="Arial"/>
        </w:rPr>
        <w:t>ARB</w:t>
      </w:r>
      <w:r w:rsidR="007C4759" w:rsidRPr="00AF7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decides to grant an adjournment, it may impose any conditions it considers appropriate. </w:t>
      </w:r>
    </w:p>
    <w:p w14:paraId="4FF65C95" w14:textId="77777777" w:rsidR="00FC4258" w:rsidRPr="00AF7B8B" w:rsidRDefault="00FC4258" w:rsidP="006E4390">
      <w:pPr>
        <w:pStyle w:val="NoSpacing"/>
        <w:rPr>
          <w:rFonts w:ascii="Arial" w:hAnsi="Arial" w:cs="Arial"/>
        </w:rPr>
      </w:pPr>
    </w:p>
    <w:p w14:paraId="394AAAFA" w14:textId="77777777" w:rsidR="00F96C02" w:rsidRDefault="00F96C02" w:rsidP="006E4390">
      <w:pPr>
        <w:pStyle w:val="Heading1"/>
        <w:jc w:val="left"/>
        <w:rPr>
          <w:b w:val="0"/>
          <w:bCs w:val="0"/>
        </w:rPr>
      </w:pPr>
      <w:r w:rsidRPr="00716593">
        <w:rPr>
          <w:sz w:val="28"/>
        </w:rPr>
        <w:t>Where can I find more information?</w:t>
      </w:r>
      <w:r>
        <w:rPr>
          <w:sz w:val="28"/>
        </w:rPr>
        <w:br/>
      </w:r>
    </w:p>
    <w:p w14:paraId="008E136A" w14:textId="31E11194" w:rsidR="00F96C02" w:rsidRDefault="00F96C02" w:rsidP="006E4390">
      <w:pPr>
        <w:pStyle w:val="Heading1"/>
        <w:jc w:val="left"/>
        <w:rPr>
          <w:b w:val="0"/>
        </w:rPr>
      </w:pPr>
      <w:r w:rsidRPr="00716593">
        <w:rPr>
          <w:b w:val="0"/>
        </w:rPr>
        <w:t xml:space="preserve">For more information </w:t>
      </w:r>
      <w:r>
        <w:rPr>
          <w:b w:val="0"/>
        </w:rPr>
        <w:t xml:space="preserve">please </w:t>
      </w:r>
      <w:r w:rsidRPr="00716593">
        <w:rPr>
          <w:b w:val="0"/>
        </w:rPr>
        <w:t xml:space="preserve">refer to the </w:t>
      </w:r>
      <w:r w:rsidRPr="00FD00CA">
        <w:rPr>
          <w:b w:val="0"/>
        </w:rPr>
        <w:t xml:space="preserve">ARB's </w:t>
      </w:r>
      <w:r w:rsidRPr="00FD00CA">
        <w:rPr>
          <w:b w:val="0"/>
          <w:i/>
        </w:rPr>
        <w:t>Rules of Practice and Procedure</w:t>
      </w:r>
      <w:r w:rsidRPr="00FD00CA">
        <w:rPr>
          <w:b w:val="0"/>
        </w:rPr>
        <w:t xml:space="preserve"> </w:t>
      </w:r>
      <w:r w:rsidRPr="00716593">
        <w:rPr>
          <w:b w:val="0"/>
        </w:rPr>
        <w:t xml:space="preserve">which can be found on </w:t>
      </w:r>
      <w:hyperlink r:id="rId12" w:history="1">
        <w:r w:rsidRPr="009218C1">
          <w:rPr>
            <w:rStyle w:val="Hyperlink"/>
            <w:b/>
            <w:sz w:val="24"/>
            <w:szCs w:val="24"/>
          </w:rPr>
          <w:t>our website</w:t>
        </w:r>
      </w:hyperlink>
      <w:r w:rsidRPr="00716593">
        <w:rPr>
          <w:b w:val="0"/>
        </w:rPr>
        <w:t xml:space="preserve"> or by </w:t>
      </w:r>
      <w:r w:rsidR="00DF1DE2">
        <w:rPr>
          <w:b w:val="0"/>
        </w:rPr>
        <w:t>e-mailing</w:t>
      </w:r>
      <w:r w:rsidRPr="00716593">
        <w:rPr>
          <w:b w:val="0"/>
        </w:rPr>
        <w:t xml:space="preserve"> us at </w:t>
      </w:r>
      <w:hyperlink r:id="rId13" w:history="1">
        <w:r w:rsidR="00DF1DE2" w:rsidRPr="00DF1DE2">
          <w:rPr>
            <w:rStyle w:val="Hyperlink"/>
            <w:b/>
            <w:sz w:val="24"/>
            <w:szCs w:val="24"/>
          </w:rPr>
          <w:t>arb.registrar@ontario.ca</w:t>
        </w:r>
      </w:hyperlink>
      <w:r w:rsidRPr="00716593">
        <w:rPr>
          <w:b w:val="0"/>
        </w:rPr>
        <w:t>.</w:t>
      </w:r>
    </w:p>
    <w:p w14:paraId="658B6DC5" w14:textId="77777777" w:rsidR="00F96C02" w:rsidRPr="00CF0750" w:rsidRDefault="00F96C02" w:rsidP="006E4390"/>
    <w:p w14:paraId="30FF1B79" w14:textId="6533CE56" w:rsidR="00F96C02" w:rsidRDefault="00F96C02" w:rsidP="006E4390">
      <w:p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3406F7">
        <w:rPr>
          <w:rFonts w:ascii="Arial" w:hAnsi="Arial" w:cs="Arial"/>
          <w:szCs w:val="20"/>
        </w:rPr>
        <w:t xml:space="preserve">We are committed to providing services as set out in the </w:t>
      </w:r>
      <w:r w:rsidRPr="003406F7">
        <w:rPr>
          <w:rFonts w:ascii="Arial" w:hAnsi="Arial" w:cs="Arial"/>
          <w:i/>
          <w:szCs w:val="20"/>
        </w:rPr>
        <w:t>Accessibility for Ontarians with</w:t>
      </w:r>
      <w:r w:rsidRPr="003406F7">
        <w:rPr>
          <w:rFonts w:ascii="Arial" w:hAnsi="Arial" w:cs="Arial"/>
          <w:szCs w:val="20"/>
        </w:rPr>
        <w:t xml:space="preserve"> </w:t>
      </w:r>
      <w:r w:rsidRPr="003406F7">
        <w:rPr>
          <w:rFonts w:ascii="Arial" w:hAnsi="Arial" w:cs="Arial"/>
          <w:i/>
          <w:szCs w:val="20"/>
        </w:rPr>
        <w:t>Disabilities Act, 2005</w:t>
      </w:r>
      <w:r w:rsidRPr="003406F7">
        <w:rPr>
          <w:rFonts w:ascii="Arial" w:hAnsi="Arial" w:cs="Arial"/>
          <w:szCs w:val="20"/>
        </w:rPr>
        <w:t xml:space="preserve">.  If you have any accessibility needs, please contact </w:t>
      </w:r>
      <w:r w:rsidR="00DF1DE2">
        <w:rPr>
          <w:rFonts w:ascii="Arial" w:hAnsi="Arial" w:cs="Arial"/>
          <w:szCs w:val="20"/>
        </w:rPr>
        <w:t>the Board as soon as possible</w:t>
      </w:r>
      <w:r>
        <w:rPr>
          <w:rFonts w:ascii="Arial" w:hAnsi="Arial" w:cs="Arial"/>
          <w:szCs w:val="20"/>
        </w:rPr>
        <w:t>.</w:t>
      </w:r>
    </w:p>
    <w:p w14:paraId="45CDCE65" w14:textId="77777777" w:rsidR="006E4390" w:rsidRDefault="006E4390" w:rsidP="006E4390">
      <w:pPr>
        <w:rPr>
          <w:rFonts w:ascii="Arial" w:hAnsi="Arial" w:cs="Arial"/>
          <w:b/>
          <w:sz w:val="28"/>
          <w:szCs w:val="28"/>
        </w:rPr>
      </w:pPr>
    </w:p>
    <w:p w14:paraId="0373BF94" w14:textId="77777777" w:rsidR="00F96C02" w:rsidRPr="00025B85" w:rsidRDefault="00F96C02" w:rsidP="006E4390">
      <w:pPr>
        <w:rPr>
          <w:rFonts w:ascii="Arial" w:hAnsi="Arial" w:cs="Arial"/>
          <w:sz w:val="28"/>
          <w:szCs w:val="28"/>
          <w:lang w:eastAsia="en-CA"/>
        </w:rPr>
      </w:pPr>
      <w:r w:rsidRPr="00025B85">
        <w:rPr>
          <w:rFonts w:ascii="Arial" w:hAnsi="Arial" w:cs="Arial"/>
          <w:b/>
          <w:sz w:val="28"/>
          <w:szCs w:val="28"/>
        </w:rPr>
        <w:t>Please Note</w:t>
      </w:r>
    </w:p>
    <w:p w14:paraId="0A893DCD" w14:textId="77777777" w:rsidR="006E4390" w:rsidRDefault="006E4390" w:rsidP="006E4390">
      <w:pPr>
        <w:rPr>
          <w:rFonts w:ascii="Arial" w:hAnsi="Arial" w:cs="Arial"/>
          <w:lang w:val="en-US" w:eastAsia="en-CA"/>
        </w:rPr>
      </w:pPr>
    </w:p>
    <w:p w14:paraId="4E149B51" w14:textId="09C21F9F" w:rsidR="00F96C02" w:rsidRDefault="00F96C02" w:rsidP="006E4390">
      <w:pPr>
        <w:rPr>
          <w:color w:val="FFFFFF"/>
          <w:szCs w:val="18"/>
        </w:rPr>
      </w:pPr>
      <w:r w:rsidRPr="00FC7F43">
        <w:rPr>
          <w:rFonts w:ascii="Arial" w:hAnsi="Arial" w:cs="Arial"/>
          <w:lang w:val="en-US" w:eastAsia="en-CA"/>
        </w:rPr>
        <w:t xml:space="preserve">The information contained in this sheet is not intended as a substitute for legal or other advice, and in providing this information, the </w:t>
      </w:r>
      <w:r>
        <w:rPr>
          <w:rFonts w:ascii="Arial" w:hAnsi="Arial" w:cs="Arial"/>
          <w:lang w:val="en-US" w:eastAsia="en-CA"/>
        </w:rPr>
        <w:t>ARB</w:t>
      </w:r>
      <w:r w:rsidRPr="00FC7F43">
        <w:rPr>
          <w:rFonts w:ascii="Arial" w:hAnsi="Arial" w:cs="Arial"/>
          <w:lang w:val="en-US" w:eastAsia="en-CA"/>
        </w:rPr>
        <w:t xml:space="preserve"> assumes no responsibility for any errors or omissions and shall not be liable for any reliance placed on the information in this sheet. Additional information, including th</w:t>
      </w:r>
      <w:r>
        <w:rPr>
          <w:rFonts w:ascii="Arial" w:hAnsi="Arial" w:cs="Arial"/>
          <w:lang w:val="en-US" w:eastAsia="en-CA"/>
        </w:rPr>
        <w:t xml:space="preserve">e ARB’s </w:t>
      </w:r>
      <w:r>
        <w:rPr>
          <w:rFonts w:ascii="Arial" w:hAnsi="Arial" w:cs="Arial"/>
          <w:i/>
          <w:lang w:val="en-US" w:eastAsia="en-CA"/>
        </w:rPr>
        <w:t>Rules of Practice and Procedure</w:t>
      </w:r>
      <w:r w:rsidRPr="004A5F08">
        <w:rPr>
          <w:rFonts w:ascii="Arial" w:hAnsi="Arial" w:cs="Arial"/>
          <w:lang w:val="en-US" w:eastAsia="en-CA"/>
        </w:rPr>
        <w:t>,</w:t>
      </w:r>
      <w:r w:rsidRPr="00FC7F43">
        <w:rPr>
          <w:rFonts w:ascii="Arial" w:hAnsi="Arial" w:cs="Arial"/>
          <w:lang w:val="en-US" w:eastAsia="en-CA"/>
        </w:rPr>
        <w:t xml:space="preserve"> is available at </w:t>
      </w:r>
      <w:hyperlink r:id="rId14" w:history="1">
        <w:r w:rsidR="00E04271" w:rsidRPr="00E04271">
          <w:rPr>
            <w:rStyle w:val="Hyperlink"/>
            <w:sz w:val="24"/>
            <w:szCs w:val="24"/>
            <w:lang w:val="en-US" w:eastAsia="en-CA"/>
          </w:rPr>
          <w:t>on our website</w:t>
        </w:r>
      </w:hyperlink>
      <w:r w:rsidRPr="00FC7F43">
        <w:rPr>
          <w:rFonts w:ascii="Arial" w:hAnsi="Arial" w:cs="Arial"/>
          <w:lang w:val="en-US" w:eastAsia="en-CA"/>
        </w:rPr>
        <w:t xml:space="preserve">, or by </w:t>
      </w:r>
      <w:r w:rsidR="00DF1DE2">
        <w:rPr>
          <w:rFonts w:ascii="Arial" w:hAnsi="Arial" w:cs="Arial"/>
          <w:lang w:val="en-US" w:eastAsia="en-CA"/>
        </w:rPr>
        <w:t xml:space="preserve">e-mailing </w:t>
      </w:r>
      <w:hyperlink r:id="rId15" w:history="1">
        <w:r w:rsidR="00DF1DE2" w:rsidRPr="002D62D3">
          <w:rPr>
            <w:rStyle w:val="Hyperlink"/>
            <w:sz w:val="24"/>
            <w:szCs w:val="24"/>
            <w:lang w:val="en-US" w:eastAsia="en-CA"/>
          </w:rPr>
          <w:t>arb.registrar@ontario.ca</w:t>
        </w:r>
      </w:hyperlink>
      <w:r w:rsidRPr="00FC7F43">
        <w:rPr>
          <w:rFonts w:ascii="Arial" w:hAnsi="Arial" w:cs="Arial"/>
          <w:lang w:val="en-US" w:eastAsia="en-CA"/>
        </w:rPr>
        <w:t>.</w:t>
      </w:r>
    </w:p>
    <w:p w14:paraId="079754F6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53A30F5F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31919D95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68FDD11A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6C4BCCCD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32FCC611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26473BBD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15CB9908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3EBA7371" w14:textId="77777777" w:rsidR="005861CE" w:rsidRPr="00C5029A" w:rsidRDefault="005861CE" w:rsidP="005861CE">
      <w:pPr>
        <w:pStyle w:val="NoSpacing"/>
        <w:rPr>
          <w:color w:val="FFFFFF"/>
          <w:sz w:val="16"/>
          <w:szCs w:val="16"/>
        </w:rPr>
      </w:pPr>
    </w:p>
    <w:p w14:paraId="11EB7DFC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124CEE69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2C62FF06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6CDE4A97" w14:textId="77777777" w:rsidR="00376231" w:rsidRDefault="00376231" w:rsidP="005861CE">
      <w:pPr>
        <w:pStyle w:val="NoSpacing"/>
        <w:rPr>
          <w:color w:val="FFFFFF"/>
          <w:sz w:val="16"/>
          <w:szCs w:val="16"/>
        </w:rPr>
      </w:pPr>
    </w:p>
    <w:p w14:paraId="26E072A6" w14:textId="77777777" w:rsidR="00376231" w:rsidRDefault="00376231" w:rsidP="005861CE">
      <w:pPr>
        <w:pStyle w:val="NoSpacing"/>
        <w:rPr>
          <w:color w:val="FFFFFF"/>
          <w:sz w:val="16"/>
          <w:szCs w:val="16"/>
        </w:rPr>
      </w:pPr>
    </w:p>
    <w:p w14:paraId="0B9B2472" w14:textId="77777777" w:rsidR="00376231" w:rsidRDefault="00376231" w:rsidP="005861CE">
      <w:pPr>
        <w:pStyle w:val="NoSpacing"/>
        <w:rPr>
          <w:color w:val="FFFFFF"/>
          <w:sz w:val="16"/>
          <w:szCs w:val="16"/>
        </w:rPr>
      </w:pPr>
    </w:p>
    <w:p w14:paraId="59D1F098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6607E67C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p w14:paraId="58221922" w14:textId="77777777" w:rsidR="005861CE" w:rsidRDefault="005861CE" w:rsidP="005861CE">
      <w:pPr>
        <w:pStyle w:val="NoSpacing"/>
        <w:rPr>
          <w:color w:val="FFFFFF"/>
          <w:sz w:val="16"/>
          <w:szCs w:val="16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5861CE" w14:paraId="42E99FC8" w14:textId="77777777" w:rsidTr="005861CE">
        <w:trPr>
          <w:trHeight w:val="183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F2B1162" w14:textId="77777777" w:rsidR="005861CE" w:rsidRDefault="005861CE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4EA686B1" wp14:editId="658A11F6">
                  <wp:extent cx="1318260" cy="1135380"/>
                  <wp:effectExtent l="0" t="0" r="0" b="7620"/>
                  <wp:docPr id="1" name="Picture 1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2E3" w14:textId="77777777" w:rsidR="005861CE" w:rsidRDefault="005861CE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0AE3A07B" w14:textId="77777777" w:rsidR="005861CE" w:rsidRDefault="00C5029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safety and licensing sectors.</w:t>
            </w:r>
          </w:p>
          <w:p w14:paraId="59904322" w14:textId="77777777" w:rsidR="00C5029A" w:rsidRDefault="00C5029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0E6C4EE3" w14:textId="77777777" w:rsidR="00C5029A" w:rsidRDefault="00C5029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and also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deals with some types of property tax appeals under the Municipal Act and City of Toronto Act. For more information contact us at:</w:t>
            </w:r>
          </w:p>
          <w:p w14:paraId="6C1B24A4" w14:textId="77777777" w:rsidR="005861CE" w:rsidRDefault="005861CE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6859A109" w14:textId="77777777" w:rsidR="00C5029A" w:rsidRDefault="00C5029A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5183C10B" w14:textId="77777777" w:rsidR="005861CE" w:rsidRDefault="005861C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</w:t>
            </w:r>
            <w:r w:rsidR="00C5029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 xml:space="preserve"> – Assessment Review Board</w:t>
            </w:r>
          </w:p>
          <w:p w14:paraId="4691969E" w14:textId="79B0844A" w:rsidR="005861CE" w:rsidRDefault="00DF1D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</w:t>
            </w:r>
            <w:r w:rsidR="005861CE"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Ground Floor</w:t>
            </w:r>
            <w:r w:rsidR="005861CE"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, Toronto, ON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M7A 2G6</w:t>
            </w:r>
          </w:p>
          <w:p w14:paraId="2FC859F9" w14:textId="7A3B52F4" w:rsidR="005861CE" w:rsidRDefault="005861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17" w:history="1">
              <w:r w:rsidR="00A005CA" w:rsidRPr="00A005CA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34307AF4" w14:textId="77777777" w:rsidR="005861CE" w:rsidRDefault="005861CE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05"/>
      </w:tblGrid>
      <w:tr w:rsidR="005861CE" w:rsidRPr="00B911C8" w14:paraId="7BC88DA7" w14:textId="77777777" w:rsidTr="005861CE">
        <w:trPr>
          <w:trHeight w:val="352"/>
        </w:trPr>
        <w:tc>
          <w:tcPr>
            <w:tcW w:w="5508" w:type="dxa"/>
            <w:hideMark/>
          </w:tcPr>
          <w:p w14:paraId="17A39DE4" w14:textId="77777777" w:rsidR="005861CE" w:rsidRDefault="005861CE">
            <w:pPr>
              <w:pStyle w:val="NoSpacing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C1C38">
              <w:rPr>
                <w:rFonts w:ascii="Arial" w:hAnsi="Arial" w:cs="Arial"/>
                <w:sz w:val="16"/>
                <w:szCs w:val="16"/>
              </w:rPr>
              <w:t>ISBN 978-1-4435-8456-2 © Queen’s printer for Ontario, 2017</w:t>
            </w:r>
          </w:p>
        </w:tc>
        <w:tc>
          <w:tcPr>
            <w:tcW w:w="5508" w:type="dxa"/>
            <w:hideMark/>
          </w:tcPr>
          <w:p w14:paraId="7AECEC52" w14:textId="77777777" w:rsidR="005861CE" w:rsidRPr="001C1C38" w:rsidRDefault="005861CE" w:rsidP="005861CE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1C1C38">
              <w:rPr>
                <w:rFonts w:ascii="Arial" w:hAnsi="Arial" w:cs="Arial"/>
                <w:sz w:val="16"/>
                <w:szCs w:val="16"/>
                <w:lang w:val="fr-CA"/>
              </w:rPr>
              <w:t>Disponible en français : Voici ce que vous devez</w:t>
            </w:r>
          </w:p>
          <w:p w14:paraId="6E330457" w14:textId="77777777" w:rsidR="005861CE" w:rsidRPr="001C1C38" w:rsidRDefault="005861CE" w:rsidP="005861CE">
            <w:pPr>
              <w:pStyle w:val="NoSpacing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A"/>
              </w:rPr>
            </w:pPr>
            <w:proofErr w:type="gramStart"/>
            <w:r w:rsidRPr="001C1C38">
              <w:rPr>
                <w:rFonts w:ascii="Arial" w:hAnsi="Arial" w:cs="Arial"/>
                <w:sz w:val="16"/>
                <w:szCs w:val="16"/>
                <w:lang w:val="fr-CA"/>
              </w:rPr>
              <w:t>savoir</w:t>
            </w:r>
            <w:proofErr w:type="gramEnd"/>
            <w:r w:rsidRPr="001C1C38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Pr="001C1C38">
              <w:rPr>
                <w:rFonts w:ascii="Arial" w:hAnsi="Arial" w:cs="Arial"/>
                <w:bCs/>
                <w:color w:val="000000"/>
                <w:sz w:val="16"/>
                <w:szCs w:val="16"/>
                <w:lang w:val="fr-CA"/>
              </w:rPr>
              <w:t>au sujet du report d’une audience (ajournement)</w:t>
            </w:r>
          </w:p>
          <w:p w14:paraId="363A75DE" w14:textId="77777777" w:rsidR="005861CE" w:rsidRDefault="005861CE">
            <w:pPr>
              <w:pStyle w:val="NoSpacing"/>
              <w:tabs>
                <w:tab w:val="left" w:pos="4392"/>
                <w:tab w:val="right" w:pos="5292"/>
              </w:tabs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</w:p>
        </w:tc>
      </w:tr>
    </w:tbl>
    <w:p w14:paraId="57EF2EDC" w14:textId="77777777" w:rsidR="001C1C38" w:rsidRPr="005861CE" w:rsidRDefault="001C1C38" w:rsidP="005861CE">
      <w:pPr>
        <w:tabs>
          <w:tab w:val="left" w:pos="1890"/>
        </w:tabs>
        <w:autoSpaceDE w:val="0"/>
        <w:autoSpaceDN w:val="0"/>
        <w:adjustRightInd w:val="0"/>
        <w:rPr>
          <w:sz w:val="16"/>
          <w:szCs w:val="16"/>
          <w:lang w:val="fr-CA"/>
        </w:rPr>
      </w:pPr>
    </w:p>
    <w:sectPr w:rsidR="001C1C38" w:rsidRPr="005861CE" w:rsidSect="007F310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134" w:right="720" w:bottom="993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E571" w14:textId="77777777" w:rsidR="00913628" w:rsidRDefault="00913628">
      <w:r>
        <w:separator/>
      </w:r>
    </w:p>
  </w:endnote>
  <w:endnote w:type="continuationSeparator" w:id="0">
    <w:p w14:paraId="1A425881" w14:textId="77777777" w:rsidR="00913628" w:rsidRDefault="00913628">
      <w:r>
        <w:continuationSeparator/>
      </w:r>
    </w:p>
  </w:endnote>
  <w:endnote w:type="continuationNotice" w:id="1">
    <w:p w14:paraId="77C53DBB" w14:textId="77777777" w:rsidR="00913628" w:rsidRDefault="00913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5247" w14:textId="77777777" w:rsidR="00C5029A" w:rsidRDefault="00C50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6734" w14:textId="77777777" w:rsidR="00560A6F" w:rsidRPr="00885714" w:rsidRDefault="00560A6F" w:rsidP="0016616D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</w:t>
    </w:r>
    <w:r w:rsidR="00680B9F">
      <w:rPr>
        <w:rFonts w:ascii="Arial" w:hAnsi="Arial" w:cs="Arial"/>
        <w:sz w:val="20"/>
        <w:szCs w:val="20"/>
      </w:rPr>
      <w:t>RB Information Sheet</w:t>
    </w:r>
    <w:r w:rsidRPr="00885714">
      <w:rPr>
        <w:rFonts w:ascii="Arial" w:hAnsi="Arial" w:cs="Arial"/>
        <w:sz w:val="20"/>
        <w:szCs w:val="20"/>
      </w:rPr>
      <w:tab/>
    </w:r>
    <w:r w:rsidRPr="00885714">
      <w:rPr>
        <w:rStyle w:val="PageNumber"/>
        <w:rFonts w:ascii="Arial" w:hAnsi="Arial" w:cs="Arial"/>
        <w:sz w:val="20"/>
        <w:szCs w:val="20"/>
      </w:rPr>
      <w:t xml:space="preserve">Page </w:t>
    </w:r>
    <w:r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Pr="0088571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6873E7">
      <w:rPr>
        <w:rStyle w:val="PageNumber"/>
        <w:rFonts w:ascii="Arial" w:hAnsi="Arial" w:cs="Arial"/>
        <w:noProof/>
        <w:sz w:val="20"/>
        <w:szCs w:val="20"/>
      </w:rPr>
      <w:t>1</w:t>
    </w:r>
    <w:r w:rsidRPr="00885714">
      <w:rPr>
        <w:rStyle w:val="PageNumber"/>
        <w:rFonts w:ascii="Arial" w:hAnsi="Arial" w:cs="Arial"/>
        <w:sz w:val="20"/>
        <w:szCs w:val="20"/>
      </w:rPr>
      <w:fldChar w:fldCharType="end"/>
    </w:r>
    <w:r w:rsidRPr="00885714">
      <w:rPr>
        <w:rStyle w:val="PageNumber"/>
        <w:rFonts w:ascii="Arial" w:hAnsi="Arial" w:cs="Arial"/>
        <w:sz w:val="20"/>
        <w:szCs w:val="20"/>
      </w:rPr>
      <w:t xml:space="preserve"> of </w:t>
    </w:r>
    <w:r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Pr="0088571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6873E7">
      <w:rPr>
        <w:rStyle w:val="PageNumber"/>
        <w:rFonts w:ascii="Arial" w:hAnsi="Arial" w:cs="Arial"/>
        <w:noProof/>
        <w:sz w:val="20"/>
        <w:szCs w:val="20"/>
      </w:rPr>
      <w:t>2</w:t>
    </w:r>
    <w:r w:rsidRPr="0088571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7A7E" w14:textId="77777777" w:rsidR="00C5029A" w:rsidRDefault="00C50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FE627" w14:textId="77777777" w:rsidR="00913628" w:rsidRDefault="00913628">
      <w:r>
        <w:separator/>
      </w:r>
    </w:p>
  </w:footnote>
  <w:footnote w:type="continuationSeparator" w:id="0">
    <w:p w14:paraId="2CCB9CA5" w14:textId="77777777" w:rsidR="00913628" w:rsidRDefault="00913628">
      <w:r>
        <w:continuationSeparator/>
      </w:r>
    </w:p>
  </w:footnote>
  <w:footnote w:type="continuationNotice" w:id="1">
    <w:p w14:paraId="6D64D08F" w14:textId="77777777" w:rsidR="00913628" w:rsidRDefault="00913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2165" w14:textId="77777777" w:rsidR="00C5029A" w:rsidRDefault="00C502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C6C" w14:textId="77777777" w:rsidR="00C5029A" w:rsidRDefault="00C502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CE2B" w14:textId="77777777" w:rsidR="00C5029A" w:rsidRDefault="00C50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EBE"/>
    <w:multiLevelType w:val="hybridMultilevel"/>
    <w:tmpl w:val="673833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4FE"/>
    <w:multiLevelType w:val="hybridMultilevel"/>
    <w:tmpl w:val="3D8C6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0C8E4291"/>
    <w:multiLevelType w:val="hybridMultilevel"/>
    <w:tmpl w:val="E19E02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D7089"/>
    <w:multiLevelType w:val="hybridMultilevel"/>
    <w:tmpl w:val="EE7CA3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B2A56"/>
    <w:multiLevelType w:val="hybridMultilevel"/>
    <w:tmpl w:val="9AEA7934"/>
    <w:lvl w:ilvl="0" w:tplc="784E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24E46"/>
    <w:multiLevelType w:val="hybridMultilevel"/>
    <w:tmpl w:val="6F1C17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52D2E"/>
    <w:multiLevelType w:val="hybridMultilevel"/>
    <w:tmpl w:val="EACE90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10EB"/>
    <w:multiLevelType w:val="hybridMultilevel"/>
    <w:tmpl w:val="F26A72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36DF"/>
    <w:multiLevelType w:val="hybridMultilevel"/>
    <w:tmpl w:val="AF668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13F2A"/>
    <w:multiLevelType w:val="hybridMultilevel"/>
    <w:tmpl w:val="E56E49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4755C"/>
    <w:multiLevelType w:val="hybridMultilevel"/>
    <w:tmpl w:val="1D20DE1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95ABC"/>
    <w:multiLevelType w:val="hybridMultilevel"/>
    <w:tmpl w:val="77BE1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E7919"/>
    <w:multiLevelType w:val="hybridMultilevel"/>
    <w:tmpl w:val="E7D2FC0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E21BBC"/>
    <w:multiLevelType w:val="hybridMultilevel"/>
    <w:tmpl w:val="5F5840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C26CD"/>
    <w:multiLevelType w:val="hybridMultilevel"/>
    <w:tmpl w:val="43A81112"/>
    <w:lvl w:ilvl="0" w:tplc="407894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A36CD1"/>
    <w:multiLevelType w:val="hybridMultilevel"/>
    <w:tmpl w:val="2D2E9ED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6F342F"/>
    <w:multiLevelType w:val="hybridMultilevel"/>
    <w:tmpl w:val="C5E46F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F3650"/>
    <w:multiLevelType w:val="hybridMultilevel"/>
    <w:tmpl w:val="8F2275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7"/>
  </w:num>
  <w:num w:numId="5">
    <w:abstractNumId w:val="9"/>
  </w:num>
  <w:num w:numId="6">
    <w:abstractNumId w:val="15"/>
  </w:num>
  <w:num w:numId="7">
    <w:abstractNumId w:val="18"/>
  </w:num>
  <w:num w:numId="8">
    <w:abstractNumId w:val="1"/>
  </w:num>
  <w:num w:numId="9">
    <w:abstractNumId w:val="0"/>
  </w:num>
  <w:num w:numId="10">
    <w:abstractNumId w:val="16"/>
  </w:num>
  <w:num w:numId="11">
    <w:abstractNumId w:val="12"/>
  </w:num>
  <w:num w:numId="12">
    <w:abstractNumId w:val="10"/>
  </w:num>
  <w:num w:numId="13">
    <w:abstractNumId w:val="6"/>
  </w:num>
  <w:num w:numId="14">
    <w:abstractNumId w:val="14"/>
  </w:num>
  <w:num w:numId="15">
    <w:abstractNumId w:val="1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 w:numId="19">
    <w:abstractNumId w:val="11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>
      <o:colormru v:ext="edit" colors="#99a69c,#dee1d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32B4"/>
    <w:rsid w:val="00003ECA"/>
    <w:rsid w:val="00017400"/>
    <w:rsid w:val="0002627A"/>
    <w:rsid w:val="00031E47"/>
    <w:rsid w:val="00034BCC"/>
    <w:rsid w:val="00051204"/>
    <w:rsid w:val="00065ABE"/>
    <w:rsid w:val="00066CF6"/>
    <w:rsid w:val="000713B1"/>
    <w:rsid w:val="00072F83"/>
    <w:rsid w:val="000942B7"/>
    <w:rsid w:val="000B66AD"/>
    <w:rsid w:val="000B7F90"/>
    <w:rsid w:val="000C34DE"/>
    <w:rsid w:val="000C4586"/>
    <w:rsid w:val="000C51B9"/>
    <w:rsid w:val="000C6C35"/>
    <w:rsid w:val="000C7EA6"/>
    <w:rsid w:val="000D29C5"/>
    <w:rsid w:val="000D2EF0"/>
    <w:rsid w:val="00102AD6"/>
    <w:rsid w:val="00106DD7"/>
    <w:rsid w:val="00135029"/>
    <w:rsid w:val="001361A9"/>
    <w:rsid w:val="001456B2"/>
    <w:rsid w:val="001511FD"/>
    <w:rsid w:val="00155F5C"/>
    <w:rsid w:val="0016616D"/>
    <w:rsid w:val="001669A9"/>
    <w:rsid w:val="001728D4"/>
    <w:rsid w:val="00173E06"/>
    <w:rsid w:val="00177457"/>
    <w:rsid w:val="00182405"/>
    <w:rsid w:val="0019539A"/>
    <w:rsid w:val="001A5D4E"/>
    <w:rsid w:val="001B45D0"/>
    <w:rsid w:val="001B5FB0"/>
    <w:rsid w:val="001C05D6"/>
    <w:rsid w:val="001C1C38"/>
    <w:rsid w:val="001D14FE"/>
    <w:rsid w:val="001E045A"/>
    <w:rsid w:val="001E6745"/>
    <w:rsid w:val="001E7F8B"/>
    <w:rsid w:val="00201A8C"/>
    <w:rsid w:val="00203E4D"/>
    <w:rsid w:val="0021342F"/>
    <w:rsid w:val="00213D08"/>
    <w:rsid w:val="00215647"/>
    <w:rsid w:val="00215903"/>
    <w:rsid w:val="0022106F"/>
    <w:rsid w:val="00244760"/>
    <w:rsid w:val="00257705"/>
    <w:rsid w:val="00262CEC"/>
    <w:rsid w:val="00263951"/>
    <w:rsid w:val="00264973"/>
    <w:rsid w:val="00271CE3"/>
    <w:rsid w:val="002B5874"/>
    <w:rsid w:val="002D42A8"/>
    <w:rsid w:val="002D4415"/>
    <w:rsid w:val="002D44E0"/>
    <w:rsid w:val="002F1AB2"/>
    <w:rsid w:val="00301943"/>
    <w:rsid w:val="00305FF4"/>
    <w:rsid w:val="0031190F"/>
    <w:rsid w:val="003264E5"/>
    <w:rsid w:val="003272E5"/>
    <w:rsid w:val="00327E6B"/>
    <w:rsid w:val="00332FE1"/>
    <w:rsid w:val="00334542"/>
    <w:rsid w:val="00361B29"/>
    <w:rsid w:val="003650A5"/>
    <w:rsid w:val="00376231"/>
    <w:rsid w:val="003839E9"/>
    <w:rsid w:val="00390FB4"/>
    <w:rsid w:val="00393558"/>
    <w:rsid w:val="0039479C"/>
    <w:rsid w:val="003A0CD7"/>
    <w:rsid w:val="003A0F92"/>
    <w:rsid w:val="003A2B43"/>
    <w:rsid w:val="003A4968"/>
    <w:rsid w:val="003A4A55"/>
    <w:rsid w:val="003C2F85"/>
    <w:rsid w:val="003D111C"/>
    <w:rsid w:val="003F1709"/>
    <w:rsid w:val="004030FB"/>
    <w:rsid w:val="004043C8"/>
    <w:rsid w:val="00417A10"/>
    <w:rsid w:val="00426CC6"/>
    <w:rsid w:val="00430A52"/>
    <w:rsid w:val="00443EFE"/>
    <w:rsid w:val="004442E5"/>
    <w:rsid w:val="00462298"/>
    <w:rsid w:val="00467D4E"/>
    <w:rsid w:val="004774FF"/>
    <w:rsid w:val="00483167"/>
    <w:rsid w:val="00485C7F"/>
    <w:rsid w:val="00486660"/>
    <w:rsid w:val="00490323"/>
    <w:rsid w:val="004B5C08"/>
    <w:rsid w:val="004B6ABC"/>
    <w:rsid w:val="004C166E"/>
    <w:rsid w:val="004D1F5F"/>
    <w:rsid w:val="004D2074"/>
    <w:rsid w:val="004D4CD7"/>
    <w:rsid w:val="004E0395"/>
    <w:rsid w:val="004E4786"/>
    <w:rsid w:val="004F4FA2"/>
    <w:rsid w:val="00507DC4"/>
    <w:rsid w:val="0053365B"/>
    <w:rsid w:val="00560A6F"/>
    <w:rsid w:val="00563C28"/>
    <w:rsid w:val="0057233D"/>
    <w:rsid w:val="00574259"/>
    <w:rsid w:val="00575961"/>
    <w:rsid w:val="005861CE"/>
    <w:rsid w:val="00594662"/>
    <w:rsid w:val="005973A0"/>
    <w:rsid w:val="00597891"/>
    <w:rsid w:val="005A2AAE"/>
    <w:rsid w:val="005A6B60"/>
    <w:rsid w:val="005A76F5"/>
    <w:rsid w:val="005B1AAC"/>
    <w:rsid w:val="005B6FCF"/>
    <w:rsid w:val="005C2C73"/>
    <w:rsid w:val="005C3BAD"/>
    <w:rsid w:val="005E1A84"/>
    <w:rsid w:val="005E38F2"/>
    <w:rsid w:val="00614EF2"/>
    <w:rsid w:val="00621840"/>
    <w:rsid w:val="00624E6B"/>
    <w:rsid w:val="00634A07"/>
    <w:rsid w:val="00645CED"/>
    <w:rsid w:val="00646709"/>
    <w:rsid w:val="006709FD"/>
    <w:rsid w:val="00673BFC"/>
    <w:rsid w:val="00680B9F"/>
    <w:rsid w:val="00680BC6"/>
    <w:rsid w:val="00681D10"/>
    <w:rsid w:val="00684886"/>
    <w:rsid w:val="006873E7"/>
    <w:rsid w:val="006950D5"/>
    <w:rsid w:val="00696CFC"/>
    <w:rsid w:val="006A2E9B"/>
    <w:rsid w:val="006B016F"/>
    <w:rsid w:val="006C4CAA"/>
    <w:rsid w:val="006E4390"/>
    <w:rsid w:val="006F40A6"/>
    <w:rsid w:val="0070225C"/>
    <w:rsid w:val="007211CA"/>
    <w:rsid w:val="007213FA"/>
    <w:rsid w:val="00724430"/>
    <w:rsid w:val="007600C8"/>
    <w:rsid w:val="00762D6F"/>
    <w:rsid w:val="00777CA3"/>
    <w:rsid w:val="007856A1"/>
    <w:rsid w:val="0079466C"/>
    <w:rsid w:val="007973D2"/>
    <w:rsid w:val="007A0E23"/>
    <w:rsid w:val="007A743F"/>
    <w:rsid w:val="007B0677"/>
    <w:rsid w:val="007B0B08"/>
    <w:rsid w:val="007B27CB"/>
    <w:rsid w:val="007B3FFB"/>
    <w:rsid w:val="007C17FC"/>
    <w:rsid w:val="007C2766"/>
    <w:rsid w:val="007C4759"/>
    <w:rsid w:val="007D50BB"/>
    <w:rsid w:val="007E2152"/>
    <w:rsid w:val="007E29FC"/>
    <w:rsid w:val="007E3114"/>
    <w:rsid w:val="007E6003"/>
    <w:rsid w:val="007F310C"/>
    <w:rsid w:val="007F68E2"/>
    <w:rsid w:val="00806900"/>
    <w:rsid w:val="008114A0"/>
    <w:rsid w:val="008141DE"/>
    <w:rsid w:val="00844E28"/>
    <w:rsid w:val="00845DED"/>
    <w:rsid w:val="00851360"/>
    <w:rsid w:val="008748BE"/>
    <w:rsid w:val="008756BC"/>
    <w:rsid w:val="008833CF"/>
    <w:rsid w:val="00885714"/>
    <w:rsid w:val="0088738F"/>
    <w:rsid w:val="00890BFE"/>
    <w:rsid w:val="008A2306"/>
    <w:rsid w:val="008A475A"/>
    <w:rsid w:val="008A6AB7"/>
    <w:rsid w:val="008B6B93"/>
    <w:rsid w:val="008D7D88"/>
    <w:rsid w:val="008E0D5C"/>
    <w:rsid w:val="008E7E43"/>
    <w:rsid w:val="00907B72"/>
    <w:rsid w:val="00913628"/>
    <w:rsid w:val="00916B14"/>
    <w:rsid w:val="009218C1"/>
    <w:rsid w:val="00924E3A"/>
    <w:rsid w:val="0093463F"/>
    <w:rsid w:val="0094018E"/>
    <w:rsid w:val="009410AB"/>
    <w:rsid w:val="009412F6"/>
    <w:rsid w:val="009439C9"/>
    <w:rsid w:val="009629B2"/>
    <w:rsid w:val="00965941"/>
    <w:rsid w:val="009703BF"/>
    <w:rsid w:val="00981045"/>
    <w:rsid w:val="009B5A74"/>
    <w:rsid w:val="009B7758"/>
    <w:rsid w:val="009D341A"/>
    <w:rsid w:val="00A005CA"/>
    <w:rsid w:val="00A15631"/>
    <w:rsid w:val="00A21608"/>
    <w:rsid w:val="00A278BB"/>
    <w:rsid w:val="00A34703"/>
    <w:rsid w:val="00A54EE4"/>
    <w:rsid w:val="00A71B65"/>
    <w:rsid w:val="00A75142"/>
    <w:rsid w:val="00A84333"/>
    <w:rsid w:val="00A913C7"/>
    <w:rsid w:val="00A96D4B"/>
    <w:rsid w:val="00AC634D"/>
    <w:rsid w:val="00AC7F50"/>
    <w:rsid w:val="00AE3356"/>
    <w:rsid w:val="00AF4346"/>
    <w:rsid w:val="00AF72E8"/>
    <w:rsid w:val="00AF7B8B"/>
    <w:rsid w:val="00B06F3A"/>
    <w:rsid w:val="00B20BDB"/>
    <w:rsid w:val="00B25245"/>
    <w:rsid w:val="00B532F0"/>
    <w:rsid w:val="00B571DD"/>
    <w:rsid w:val="00B60FC2"/>
    <w:rsid w:val="00B911C8"/>
    <w:rsid w:val="00BA01C0"/>
    <w:rsid w:val="00BD1232"/>
    <w:rsid w:val="00BE56BE"/>
    <w:rsid w:val="00BF2FD7"/>
    <w:rsid w:val="00C07E5C"/>
    <w:rsid w:val="00C1659E"/>
    <w:rsid w:val="00C23384"/>
    <w:rsid w:val="00C335E9"/>
    <w:rsid w:val="00C33E33"/>
    <w:rsid w:val="00C5029A"/>
    <w:rsid w:val="00C51D29"/>
    <w:rsid w:val="00C535A3"/>
    <w:rsid w:val="00C737CD"/>
    <w:rsid w:val="00C74D1F"/>
    <w:rsid w:val="00C754CE"/>
    <w:rsid w:val="00CA3926"/>
    <w:rsid w:val="00CC3149"/>
    <w:rsid w:val="00CC562E"/>
    <w:rsid w:val="00CC5C00"/>
    <w:rsid w:val="00CD6973"/>
    <w:rsid w:val="00CE05CB"/>
    <w:rsid w:val="00CF52E3"/>
    <w:rsid w:val="00CF5A8C"/>
    <w:rsid w:val="00CF66AC"/>
    <w:rsid w:val="00D005EC"/>
    <w:rsid w:val="00D24913"/>
    <w:rsid w:val="00D24D43"/>
    <w:rsid w:val="00D27A5E"/>
    <w:rsid w:val="00D44AF4"/>
    <w:rsid w:val="00D470B5"/>
    <w:rsid w:val="00D67076"/>
    <w:rsid w:val="00D82EA3"/>
    <w:rsid w:val="00D862F7"/>
    <w:rsid w:val="00DA2747"/>
    <w:rsid w:val="00DA699D"/>
    <w:rsid w:val="00DF1DE2"/>
    <w:rsid w:val="00DF2CF3"/>
    <w:rsid w:val="00E015A7"/>
    <w:rsid w:val="00E04271"/>
    <w:rsid w:val="00E11547"/>
    <w:rsid w:val="00E15A4F"/>
    <w:rsid w:val="00E23092"/>
    <w:rsid w:val="00E2581A"/>
    <w:rsid w:val="00E33C20"/>
    <w:rsid w:val="00E4275A"/>
    <w:rsid w:val="00E457B6"/>
    <w:rsid w:val="00E61C3B"/>
    <w:rsid w:val="00E66806"/>
    <w:rsid w:val="00E753E6"/>
    <w:rsid w:val="00E75D71"/>
    <w:rsid w:val="00E85352"/>
    <w:rsid w:val="00E94B5C"/>
    <w:rsid w:val="00E95726"/>
    <w:rsid w:val="00EA05F7"/>
    <w:rsid w:val="00EA1B62"/>
    <w:rsid w:val="00EC3C89"/>
    <w:rsid w:val="00EC5EC3"/>
    <w:rsid w:val="00F12EAA"/>
    <w:rsid w:val="00F1333D"/>
    <w:rsid w:val="00F16747"/>
    <w:rsid w:val="00F20441"/>
    <w:rsid w:val="00F23065"/>
    <w:rsid w:val="00F24BEE"/>
    <w:rsid w:val="00F25034"/>
    <w:rsid w:val="00F36272"/>
    <w:rsid w:val="00F44FBA"/>
    <w:rsid w:val="00F57321"/>
    <w:rsid w:val="00F6306F"/>
    <w:rsid w:val="00F63CC1"/>
    <w:rsid w:val="00F77637"/>
    <w:rsid w:val="00F852DA"/>
    <w:rsid w:val="00F87477"/>
    <w:rsid w:val="00F90973"/>
    <w:rsid w:val="00F96C02"/>
    <w:rsid w:val="00F9749F"/>
    <w:rsid w:val="00FA555B"/>
    <w:rsid w:val="00FA5D43"/>
    <w:rsid w:val="00FB177C"/>
    <w:rsid w:val="00FC4258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99a69c,#dee1df"/>
    </o:shapedefaults>
    <o:shapelayout v:ext="edit">
      <o:idmap v:ext="edit" data="1"/>
    </o:shapelayout>
  </w:shapeDefaults>
  <w:decimalSymbol w:val="."/>
  <w:listSeparator w:val=","/>
  <w14:docId w14:val="6AC3AB87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F52E3"/>
    <w:pPr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paragraph" w:styleId="Title">
    <w:name w:val="Title"/>
    <w:basedOn w:val="Normal"/>
    <w:next w:val="Normal"/>
    <w:link w:val="TitleChar"/>
    <w:qFormat/>
    <w:rsid w:val="00CF52E3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CF52E3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CF52E3"/>
    <w:rPr>
      <w:rFonts w:ascii="Arial" w:hAnsi="Arial" w:cs="Arial"/>
      <w:b/>
      <w:bCs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CF52E3"/>
    <w:pPr>
      <w:autoSpaceDE w:val="0"/>
      <w:autoSpaceDN w:val="0"/>
      <w:adjustRightInd w:val="0"/>
    </w:pPr>
    <w:rPr>
      <w:rFonts w:ascii="Arial" w:hAnsi="Arial" w:cs="Arial"/>
      <w:b/>
      <w:bCs/>
      <w:color w:val="000000"/>
    </w:rPr>
  </w:style>
  <w:style w:type="character" w:customStyle="1" w:styleId="SubtitleChar">
    <w:name w:val="Subtitle Char"/>
    <w:link w:val="Subtitle"/>
    <w:rsid w:val="00CF52E3"/>
    <w:rPr>
      <w:rFonts w:ascii="Arial" w:hAnsi="Arial" w:cs="Arial"/>
      <w:b/>
      <w:bCs/>
      <w:color w:val="000000"/>
      <w:sz w:val="24"/>
      <w:szCs w:val="24"/>
      <w:lang w:eastAsia="en-US"/>
    </w:rPr>
  </w:style>
  <w:style w:type="character" w:styleId="Emphasis">
    <w:name w:val="Emphasis"/>
    <w:qFormat/>
    <w:rsid w:val="00182405"/>
    <w:rPr>
      <w:rFonts w:ascii="Arial" w:hAnsi="Arial" w:cs="Arial"/>
      <w:b/>
    </w:rPr>
  </w:style>
  <w:style w:type="character" w:styleId="FollowedHyperlink">
    <w:name w:val="FollowedHyperlink"/>
    <w:rsid w:val="00393558"/>
    <w:rPr>
      <w:color w:val="800080"/>
      <w:u w:val="single"/>
    </w:rPr>
  </w:style>
  <w:style w:type="paragraph" w:customStyle="1" w:styleId="Style1">
    <w:name w:val="Style1"/>
    <w:basedOn w:val="Normal"/>
    <w:link w:val="Style1Char"/>
    <w:qFormat/>
    <w:rsid w:val="001E6745"/>
    <w:pPr>
      <w:autoSpaceDE w:val="0"/>
      <w:autoSpaceDN w:val="0"/>
      <w:adjustRightInd w:val="0"/>
      <w:spacing w:before="240" w:after="240"/>
      <w:jc w:val="both"/>
    </w:pPr>
    <w:rPr>
      <w:rFonts w:ascii="Arial" w:hAnsi="Arial" w:cs="Arial"/>
    </w:rPr>
  </w:style>
  <w:style w:type="character" w:styleId="CommentReference">
    <w:name w:val="annotation reference"/>
    <w:uiPriority w:val="99"/>
    <w:rsid w:val="00CC562E"/>
    <w:rPr>
      <w:sz w:val="16"/>
      <w:szCs w:val="16"/>
    </w:rPr>
  </w:style>
  <w:style w:type="character" w:customStyle="1" w:styleId="Style1Char">
    <w:name w:val="Style1 Char"/>
    <w:link w:val="Style1"/>
    <w:rsid w:val="001E6745"/>
    <w:rPr>
      <w:rFonts w:ascii="Arial" w:hAnsi="Arial" w:cs="Arial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CC56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C56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562E"/>
    <w:rPr>
      <w:b/>
      <w:bCs/>
    </w:rPr>
  </w:style>
  <w:style w:type="character" w:customStyle="1" w:styleId="CommentSubjectChar">
    <w:name w:val="Comment Subject Char"/>
    <w:link w:val="CommentSubject"/>
    <w:rsid w:val="00CC562E"/>
    <w:rPr>
      <w:b/>
      <w:bCs/>
      <w:lang w:eastAsia="en-US"/>
    </w:rPr>
  </w:style>
  <w:style w:type="paragraph" w:styleId="NoSpacing">
    <w:name w:val="No Spacing"/>
    <w:uiPriority w:val="1"/>
    <w:qFormat/>
    <w:rsid w:val="008A475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5647"/>
    <w:pPr>
      <w:ind w:left="720"/>
    </w:pPr>
  </w:style>
  <w:style w:type="paragraph" w:styleId="Revision">
    <w:name w:val="Revision"/>
    <w:hidden/>
    <w:uiPriority w:val="99"/>
    <w:semiHidden/>
    <w:rsid w:val="007B27CB"/>
    <w:rPr>
      <w:sz w:val="24"/>
      <w:szCs w:val="24"/>
      <w:lang w:eastAsia="en-US"/>
    </w:rPr>
  </w:style>
  <w:style w:type="table" w:styleId="TableGrid">
    <w:name w:val="Table Grid"/>
    <w:basedOn w:val="TableNormal"/>
    <w:rsid w:val="001C1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b.registrar@ontario.c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tribunalsontario.ca/arb" TargetMode="External"/><Relationship Id="rId17" Type="http://schemas.openxmlformats.org/officeDocument/2006/relationships/hyperlink" Target="http://tribunalsontario.ca/arb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bunalsontario.ca/arb/information-sheet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rb.registrar@ontario.ca" TargetMode="External"/><Relationship Id="rId23" Type="http://schemas.openxmlformats.org/officeDocument/2006/relationships/footer" Target="footer3.xml"/><Relationship Id="rId10" Type="http://schemas.openxmlformats.org/officeDocument/2006/relationships/hyperlink" Target="mailto:arb.registrar@ontario.c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lto.gov.on.ca/arb/forms/" TargetMode="External"/><Relationship Id="rId14" Type="http://schemas.openxmlformats.org/officeDocument/2006/relationships/hyperlink" Target="http://tribunalsontario.ca/arb/legislation-and-rule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F7B48-91E8-4A5C-B971-7896AD69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4384</CharactersWithSpaces>
  <SharedDoc>false</SharedDoc>
  <HLinks>
    <vt:vector size="24" baseType="variant"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4259868</vt:i4>
      </vt:variant>
      <vt:variant>
        <vt:i4>0</vt:i4>
      </vt:variant>
      <vt:variant>
        <vt:i4>0</vt:i4>
      </vt:variant>
      <vt:variant>
        <vt:i4>5</vt:i4>
      </vt:variant>
      <vt:variant>
        <vt:lpwstr>http://elto.gov.on.ca/wp-content/uploads/2015/02/ARB-InfoSheet12-WillISaveMoneyIfIAppeal.pdf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(MAG)</cp:lastModifiedBy>
  <cp:revision>16</cp:revision>
  <cp:lastPrinted>2021-10-07T14:44:00Z</cp:lastPrinted>
  <dcterms:created xsi:type="dcterms:W3CDTF">2020-06-19T18:26:00Z</dcterms:created>
  <dcterms:modified xsi:type="dcterms:W3CDTF">2023-06-08T12:50:00Z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2021-10-05T15:40:27Z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a5fe9adf-e916-40fa-b1c6-072033e114eb</vt:lpwstr>
  </property>
  <property fmtid="{D5CDD505-2E9C-101B-9397-08002B2CF9AE}" pid="8" name="MSIP_Label_034a106e-6316-442c-ad35-738afd673d2b_ContentBits">
    <vt:lpwstr>0</vt:lpwstr>
  </property>
</Properties>
</file>